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AF889" w14:textId="77777777" w:rsidR="004325D1" w:rsidRDefault="00080FB5" w:rsidP="004325D1">
      <w:pPr>
        <w:jc w:val="both"/>
        <w:rPr>
          <w:rFonts w:ascii="Calibri" w:eastAsia="Times New Roman" w:hAnsi="Calibri" w:cs="Times New Roman"/>
          <w:i/>
          <w:color w:val="BFBFBF" w:themeColor="background1" w:themeShade="BF"/>
        </w:rPr>
      </w:pPr>
      <w:r>
        <w:rPr>
          <w:noProof/>
          <w:lang w:eastAsia="en-GB"/>
        </w:rPr>
        <w:drawing>
          <wp:anchor distT="0" distB="0" distL="114300" distR="114300" simplePos="0" relativeHeight="251663360" behindDoc="1" locked="0" layoutInCell="1" allowOverlap="1" wp14:anchorId="1950E49E" wp14:editId="4B2A8F69">
            <wp:simplePos x="0" y="0"/>
            <wp:positionH relativeFrom="column">
              <wp:posOffset>208469</wp:posOffset>
            </wp:positionH>
            <wp:positionV relativeFrom="paragraph">
              <wp:posOffset>380010</wp:posOffset>
            </wp:positionV>
            <wp:extent cx="6038850" cy="5227955"/>
            <wp:effectExtent l="0" t="0" r="0" b="0"/>
            <wp:wrapTight wrapText="bothSides">
              <wp:wrapPolygon edited="0">
                <wp:start x="0" y="0"/>
                <wp:lineTo x="0" y="21487"/>
                <wp:lineTo x="21532" y="21487"/>
                <wp:lineTo x="215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5227955"/>
                    </a:xfrm>
                    <a:prstGeom prst="rect">
                      <a:avLst/>
                    </a:prstGeom>
                    <a:noFill/>
                    <a:ln>
                      <a:noFill/>
                    </a:ln>
                  </pic:spPr>
                </pic:pic>
              </a:graphicData>
            </a:graphic>
            <wp14:sizeRelH relativeFrom="page">
              <wp14:pctWidth>0</wp14:pctWidth>
            </wp14:sizeRelH>
            <wp14:sizeRelV relativeFrom="page">
              <wp14:pctHeight>0</wp14:pctHeight>
            </wp14:sizeRelV>
          </wp:anchor>
        </w:drawing>
      </w:r>
      <w:r w:rsidR="00B15385">
        <w:rPr>
          <w:rStyle w:val="EndnoteReference"/>
          <w:rFonts w:ascii="Calibri" w:eastAsia="Times New Roman" w:hAnsi="Calibri" w:cs="Times New Roman"/>
          <w:i/>
          <w:color w:val="BFBFBF" w:themeColor="background1" w:themeShade="BF"/>
        </w:rPr>
        <w:endnoteReference w:id="1"/>
      </w:r>
    </w:p>
    <w:p w14:paraId="63ADA5D0" w14:textId="77777777" w:rsidR="00080FB5" w:rsidRDefault="00080FB5" w:rsidP="00080FB5">
      <w:pPr>
        <w:spacing w:after="0"/>
        <w:ind w:right="-142"/>
        <w:jc w:val="center"/>
        <w:rPr>
          <w:b/>
          <w:sz w:val="32"/>
          <w:szCs w:val="32"/>
          <w:u w:val="single"/>
        </w:rPr>
      </w:pPr>
    </w:p>
    <w:p w14:paraId="17BF1B1F" w14:textId="77777777" w:rsidR="00080FB5" w:rsidRDefault="00080FB5" w:rsidP="00080FB5">
      <w:pPr>
        <w:spacing w:after="0"/>
        <w:ind w:right="-142"/>
        <w:jc w:val="center"/>
        <w:rPr>
          <w:b/>
          <w:sz w:val="32"/>
          <w:szCs w:val="32"/>
          <w:u w:val="single"/>
        </w:rPr>
      </w:pPr>
    </w:p>
    <w:p w14:paraId="19801FB9" w14:textId="77777777" w:rsidR="00080FB5" w:rsidRDefault="00080FB5" w:rsidP="00080FB5">
      <w:pPr>
        <w:spacing w:after="0"/>
        <w:ind w:right="-142"/>
        <w:rPr>
          <w:b/>
          <w:sz w:val="32"/>
          <w:szCs w:val="32"/>
          <w:u w:val="single"/>
        </w:rPr>
      </w:pPr>
    </w:p>
    <w:p w14:paraId="634DBD2B" w14:textId="77777777" w:rsidR="00080FB5" w:rsidRDefault="00080FB5" w:rsidP="00080FB5">
      <w:pPr>
        <w:spacing w:after="0"/>
        <w:ind w:right="-142"/>
        <w:jc w:val="center"/>
        <w:rPr>
          <w:b/>
          <w:sz w:val="32"/>
          <w:szCs w:val="32"/>
          <w:u w:val="single"/>
        </w:rPr>
      </w:pPr>
    </w:p>
    <w:p w14:paraId="385F06F8" w14:textId="7D8E8FDA" w:rsidR="00080FB5" w:rsidRPr="00796B95" w:rsidRDefault="00080FB5" w:rsidP="00080FB5">
      <w:pPr>
        <w:jc w:val="center"/>
        <w:rPr>
          <w:b/>
          <w:sz w:val="72"/>
          <w:szCs w:val="72"/>
        </w:rPr>
      </w:pPr>
      <w:r>
        <w:rPr>
          <w:b/>
          <w:sz w:val="72"/>
          <w:szCs w:val="72"/>
        </w:rPr>
        <w:t>Art</w:t>
      </w:r>
      <w:r w:rsidR="0089286D">
        <w:rPr>
          <w:b/>
          <w:sz w:val="72"/>
          <w:szCs w:val="72"/>
        </w:rPr>
        <w:t xml:space="preserve"> &amp; Design</w:t>
      </w:r>
      <w:r>
        <w:rPr>
          <w:b/>
          <w:sz w:val="72"/>
          <w:szCs w:val="72"/>
        </w:rPr>
        <w:t xml:space="preserve"> </w:t>
      </w:r>
      <w:r w:rsidRPr="00796B95">
        <w:rPr>
          <w:b/>
          <w:sz w:val="72"/>
          <w:szCs w:val="72"/>
        </w:rPr>
        <w:t>Policy</w:t>
      </w:r>
    </w:p>
    <w:p w14:paraId="309B2499" w14:textId="64ED4C3D" w:rsidR="00080FB5" w:rsidRDefault="00080FB5" w:rsidP="00080FB5">
      <w:pPr>
        <w:jc w:val="center"/>
        <w:rPr>
          <w:b/>
          <w:sz w:val="28"/>
          <w:szCs w:val="28"/>
        </w:rPr>
      </w:pPr>
      <w:r>
        <w:rPr>
          <w:b/>
          <w:sz w:val="28"/>
          <w:szCs w:val="28"/>
        </w:rPr>
        <w:t xml:space="preserve">Implementation Date: </w:t>
      </w:r>
      <w:r w:rsidR="0089286D">
        <w:rPr>
          <w:b/>
          <w:sz w:val="28"/>
          <w:szCs w:val="28"/>
        </w:rPr>
        <w:t>May 2025</w:t>
      </w:r>
    </w:p>
    <w:p w14:paraId="4AD7C684" w14:textId="3BD05624" w:rsidR="00080FB5" w:rsidRDefault="00080FB5" w:rsidP="00080FB5">
      <w:pPr>
        <w:jc w:val="center"/>
        <w:rPr>
          <w:b/>
          <w:sz w:val="28"/>
          <w:szCs w:val="28"/>
        </w:rPr>
      </w:pPr>
      <w:r>
        <w:rPr>
          <w:b/>
          <w:sz w:val="28"/>
          <w:szCs w:val="28"/>
        </w:rPr>
        <w:t xml:space="preserve">Review Date: </w:t>
      </w:r>
      <w:r w:rsidR="0089286D">
        <w:rPr>
          <w:b/>
          <w:sz w:val="28"/>
          <w:szCs w:val="28"/>
        </w:rPr>
        <w:t>May 2026</w:t>
      </w:r>
    </w:p>
    <w:p w14:paraId="5476400C" w14:textId="77777777" w:rsidR="00D63E69" w:rsidRDefault="00D63E69" w:rsidP="00D63E69">
      <w:pPr>
        <w:rPr>
          <w:b/>
          <w:sz w:val="28"/>
          <w:szCs w:val="28"/>
        </w:rPr>
      </w:pPr>
    </w:p>
    <w:p w14:paraId="52E793FD" w14:textId="27B8EDAB" w:rsidR="00080FB5" w:rsidRPr="00796B95" w:rsidRDefault="00080FB5" w:rsidP="00080FB5">
      <w:pPr>
        <w:jc w:val="center"/>
        <w:rPr>
          <w:b/>
          <w:sz w:val="28"/>
          <w:szCs w:val="28"/>
        </w:rPr>
      </w:pPr>
      <w:r>
        <w:rPr>
          <w:b/>
          <w:sz w:val="28"/>
          <w:szCs w:val="28"/>
        </w:rPr>
        <w:t xml:space="preserve">Art </w:t>
      </w:r>
      <w:r w:rsidR="00DE2C6D">
        <w:rPr>
          <w:b/>
          <w:sz w:val="28"/>
          <w:szCs w:val="28"/>
        </w:rPr>
        <w:t xml:space="preserve">&amp; Design </w:t>
      </w:r>
      <w:r>
        <w:rPr>
          <w:b/>
          <w:sz w:val="28"/>
          <w:szCs w:val="28"/>
        </w:rPr>
        <w:t xml:space="preserve">Lead: </w:t>
      </w:r>
      <w:r w:rsidR="0089286D">
        <w:rPr>
          <w:b/>
          <w:sz w:val="28"/>
          <w:szCs w:val="28"/>
        </w:rPr>
        <w:t xml:space="preserve">Miss S Jarvis </w:t>
      </w:r>
    </w:p>
    <w:p w14:paraId="1925292E" w14:textId="77777777" w:rsidR="00080FB5" w:rsidRDefault="00080FB5" w:rsidP="00080FB5">
      <w:pPr>
        <w:spacing w:after="0"/>
        <w:ind w:right="-142"/>
        <w:jc w:val="center"/>
        <w:rPr>
          <w:b/>
          <w:sz w:val="32"/>
          <w:szCs w:val="32"/>
          <w:u w:val="single"/>
        </w:rPr>
      </w:pPr>
    </w:p>
    <w:p w14:paraId="41A97C23" w14:textId="77777777" w:rsidR="00080FB5" w:rsidRDefault="00080FB5" w:rsidP="00080FB5">
      <w:pPr>
        <w:spacing w:after="0"/>
        <w:ind w:right="-142"/>
        <w:jc w:val="center"/>
        <w:rPr>
          <w:b/>
          <w:sz w:val="32"/>
          <w:szCs w:val="32"/>
          <w:u w:val="single"/>
        </w:rPr>
      </w:pPr>
    </w:p>
    <w:p w14:paraId="4E460BB8" w14:textId="77777777" w:rsidR="00833AE8" w:rsidRPr="00547113" w:rsidRDefault="00833AE8" w:rsidP="0089286D">
      <w:pPr>
        <w:spacing w:afterLines="200" w:after="480" w:line="240" w:lineRule="auto"/>
        <w:ind w:right="-142"/>
        <w:rPr>
          <w:rFonts w:cstheme="minorHAnsi"/>
          <w:b/>
          <w:sz w:val="24"/>
          <w:szCs w:val="24"/>
          <w:u w:val="single"/>
        </w:rPr>
      </w:pPr>
    </w:p>
    <w:p w14:paraId="703C71C0" w14:textId="77777777" w:rsidR="00DE46B6" w:rsidRPr="00547113" w:rsidRDefault="005B7E52" w:rsidP="004325D1">
      <w:pPr>
        <w:spacing w:afterLines="200" w:after="480" w:line="240" w:lineRule="auto"/>
        <w:ind w:right="-142"/>
        <w:jc w:val="center"/>
        <w:rPr>
          <w:rFonts w:cstheme="minorHAnsi"/>
          <w:b/>
          <w:sz w:val="24"/>
          <w:szCs w:val="24"/>
          <w:u w:val="single"/>
        </w:rPr>
      </w:pPr>
      <w:r w:rsidRPr="00547113">
        <w:rPr>
          <w:rFonts w:cstheme="minorHAnsi"/>
          <w:b/>
          <w:sz w:val="24"/>
          <w:szCs w:val="24"/>
          <w:u w:val="single"/>
        </w:rPr>
        <w:lastRenderedPageBreak/>
        <w:t>The Arts</w:t>
      </w:r>
      <w:r w:rsidR="001C7C2C" w:rsidRPr="00547113">
        <w:rPr>
          <w:rFonts w:cstheme="minorHAnsi"/>
          <w:b/>
          <w:sz w:val="24"/>
          <w:szCs w:val="24"/>
          <w:u w:val="single"/>
        </w:rPr>
        <w:t xml:space="preserve"> </w:t>
      </w:r>
      <w:r w:rsidR="00F863AA" w:rsidRPr="00547113">
        <w:rPr>
          <w:rFonts w:cstheme="minorHAnsi"/>
          <w:b/>
          <w:sz w:val="24"/>
          <w:szCs w:val="24"/>
          <w:u w:val="single"/>
        </w:rPr>
        <w:t>Policy</w:t>
      </w:r>
    </w:p>
    <w:p w14:paraId="59E4BFC5" w14:textId="77777777" w:rsidR="00987538" w:rsidRPr="00547113" w:rsidRDefault="001C7C2C" w:rsidP="004E64BD">
      <w:pPr>
        <w:tabs>
          <w:tab w:val="left" w:pos="10064"/>
        </w:tabs>
        <w:spacing w:after="0" w:line="240" w:lineRule="auto"/>
        <w:ind w:right="-1"/>
        <w:jc w:val="both"/>
        <w:rPr>
          <w:rFonts w:cstheme="minorHAnsi"/>
          <w:b/>
          <w:sz w:val="24"/>
          <w:szCs w:val="24"/>
          <w:u w:val="single"/>
        </w:rPr>
        <w:sectPr w:rsidR="00987538" w:rsidRPr="00547113" w:rsidSect="0083639D">
          <w:headerReference w:type="default" r:id="rId9"/>
          <w:headerReference w:type="first" r:id="rId10"/>
          <w:pgSz w:w="11906" w:h="16838"/>
          <w:pgMar w:top="142" w:right="1133" w:bottom="426" w:left="709" w:header="135" w:footer="708" w:gutter="0"/>
          <w:cols w:space="708"/>
          <w:titlePg/>
          <w:docGrid w:linePitch="360"/>
        </w:sectPr>
      </w:pPr>
      <w:r w:rsidRPr="00547113">
        <w:rPr>
          <w:rFonts w:cstheme="minorHAnsi"/>
          <w:b/>
          <w:sz w:val="24"/>
          <w:szCs w:val="24"/>
          <w:u w:val="single"/>
        </w:rPr>
        <w:t>Introduction</w:t>
      </w:r>
    </w:p>
    <w:p w14:paraId="379DCD7F" w14:textId="77777777" w:rsidR="00552109" w:rsidRPr="00547113" w:rsidRDefault="001C7C2C" w:rsidP="004E64BD">
      <w:pPr>
        <w:tabs>
          <w:tab w:val="left" w:pos="10064"/>
        </w:tabs>
        <w:spacing w:line="240" w:lineRule="auto"/>
        <w:ind w:right="-1"/>
        <w:jc w:val="both"/>
        <w:rPr>
          <w:rFonts w:cstheme="minorHAnsi"/>
          <w:sz w:val="24"/>
          <w:szCs w:val="24"/>
        </w:rPr>
      </w:pPr>
      <w:r w:rsidRPr="00547113">
        <w:rPr>
          <w:rFonts w:cstheme="minorHAnsi"/>
          <w:sz w:val="24"/>
          <w:szCs w:val="24"/>
        </w:rPr>
        <w:t>This documen</w:t>
      </w:r>
      <w:r w:rsidR="00A11AC5" w:rsidRPr="00547113">
        <w:rPr>
          <w:rFonts w:cstheme="minorHAnsi"/>
          <w:sz w:val="24"/>
          <w:szCs w:val="24"/>
        </w:rPr>
        <w:t>t</w:t>
      </w:r>
      <w:r w:rsidR="00CF7F56" w:rsidRPr="00547113">
        <w:rPr>
          <w:rFonts w:cstheme="minorHAnsi"/>
          <w:sz w:val="24"/>
          <w:szCs w:val="24"/>
        </w:rPr>
        <w:t xml:space="preserve"> is a description of our current practice and procedures in the teaching of The Arts. The elements which make up</w:t>
      </w:r>
      <w:r w:rsidR="00561BA5" w:rsidRPr="00547113">
        <w:rPr>
          <w:rFonts w:cstheme="minorHAnsi"/>
          <w:sz w:val="24"/>
          <w:szCs w:val="24"/>
        </w:rPr>
        <w:t xml:space="preserve"> this area of the curriculum encompa</w:t>
      </w:r>
      <w:r w:rsidR="00822AEC" w:rsidRPr="00547113">
        <w:rPr>
          <w:rFonts w:cstheme="minorHAnsi"/>
          <w:sz w:val="24"/>
          <w:szCs w:val="24"/>
        </w:rPr>
        <w:t>ss the discrete teaching of Literature, Performing Arts, Visual Art crafts and design, Media</w:t>
      </w:r>
      <w:r w:rsidR="00DE46B6" w:rsidRPr="00547113">
        <w:rPr>
          <w:rFonts w:cstheme="minorHAnsi"/>
          <w:sz w:val="24"/>
          <w:szCs w:val="24"/>
        </w:rPr>
        <w:t>,</w:t>
      </w:r>
      <w:r w:rsidR="00822AEC" w:rsidRPr="00547113">
        <w:rPr>
          <w:rFonts w:cstheme="minorHAnsi"/>
          <w:sz w:val="24"/>
          <w:szCs w:val="24"/>
        </w:rPr>
        <w:t xml:space="preserve"> Multimedia</w:t>
      </w:r>
      <w:r w:rsidR="00DE46B6" w:rsidRPr="00547113">
        <w:rPr>
          <w:rFonts w:cstheme="minorHAnsi"/>
          <w:sz w:val="24"/>
          <w:szCs w:val="24"/>
        </w:rPr>
        <w:t xml:space="preserve"> and Music</w:t>
      </w:r>
      <w:r w:rsidR="00CC11F9" w:rsidRPr="00547113">
        <w:rPr>
          <w:rFonts w:cstheme="minorHAnsi"/>
          <w:sz w:val="24"/>
          <w:szCs w:val="24"/>
        </w:rPr>
        <w:t xml:space="preserve">. </w:t>
      </w:r>
      <w:r w:rsidR="00855A6A" w:rsidRPr="00547113">
        <w:rPr>
          <w:rFonts w:cstheme="minorHAnsi"/>
          <w:sz w:val="24"/>
          <w:szCs w:val="24"/>
        </w:rPr>
        <w:t xml:space="preserve">In the Foundation Stage our teaching of The Arts enters the </w:t>
      </w:r>
      <w:r w:rsidR="00547113">
        <w:rPr>
          <w:rFonts w:cstheme="minorHAnsi"/>
          <w:sz w:val="24"/>
          <w:szCs w:val="24"/>
        </w:rPr>
        <w:t xml:space="preserve">Statutory frame work for early years foundation stage 2021 and </w:t>
      </w:r>
      <w:r w:rsidR="00855A6A" w:rsidRPr="00547113">
        <w:rPr>
          <w:rFonts w:cstheme="minorHAnsi"/>
          <w:sz w:val="24"/>
          <w:szCs w:val="24"/>
        </w:rPr>
        <w:t>Development Matters</w:t>
      </w:r>
      <w:r w:rsidR="00547113">
        <w:rPr>
          <w:rFonts w:cstheme="minorHAnsi"/>
          <w:sz w:val="24"/>
          <w:szCs w:val="24"/>
        </w:rPr>
        <w:t xml:space="preserve"> 2021; focusing on</w:t>
      </w:r>
      <w:r w:rsidR="00855A6A" w:rsidRPr="00547113">
        <w:rPr>
          <w:rFonts w:cstheme="minorHAnsi"/>
          <w:sz w:val="24"/>
          <w:szCs w:val="24"/>
        </w:rPr>
        <w:t xml:space="preserve"> areas of </w:t>
      </w:r>
      <w:r w:rsidR="000C65E6" w:rsidRPr="00547113">
        <w:rPr>
          <w:rFonts w:cstheme="minorHAnsi"/>
          <w:sz w:val="24"/>
          <w:szCs w:val="24"/>
        </w:rPr>
        <w:t>Expressive Arts and Design, Physical development, Personal, Social and Emotional Development and Communication and Language.</w:t>
      </w:r>
      <w:r w:rsidR="00C82D3F" w:rsidRPr="00547113">
        <w:rPr>
          <w:rFonts w:cstheme="minorHAnsi"/>
          <w:sz w:val="24"/>
          <w:szCs w:val="24"/>
        </w:rPr>
        <w:t xml:space="preserve"> This policy also refers to our practice of cross-curricular teaching and learning which encourages children to make links and practise skills in</w:t>
      </w:r>
      <w:r w:rsidR="00F31695" w:rsidRPr="00547113">
        <w:rPr>
          <w:rFonts w:cstheme="minorHAnsi"/>
          <w:sz w:val="24"/>
          <w:szCs w:val="24"/>
        </w:rPr>
        <w:t xml:space="preserve"> a relevant and interesting way. </w:t>
      </w:r>
    </w:p>
    <w:p w14:paraId="3BE14E50" w14:textId="77777777" w:rsidR="004952A0" w:rsidRPr="00547113" w:rsidRDefault="004952A0" w:rsidP="004E64BD">
      <w:pPr>
        <w:tabs>
          <w:tab w:val="left" w:pos="10064"/>
        </w:tabs>
        <w:spacing w:line="240" w:lineRule="auto"/>
        <w:ind w:right="-1"/>
        <w:jc w:val="both"/>
        <w:rPr>
          <w:rFonts w:cstheme="minorHAnsi"/>
          <w:sz w:val="24"/>
          <w:szCs w:val="24"/>
        </w:rPr>
      </w:pPr>
      <w:r w:rsidRPr="00547113">
        <w:rPr>
          <w:rFonts w:cstheme="minorHAnsi"/>
          <w:sz w:val="24"/>
          <w:szCs w:val="24"/>
        </w:rPr>
        <w:t xml:space="preserve">Our belief is that all individual learning styles should be recognised and honoured in a creative learning environment. The way in which we learn is as important to progress, success and wellbeing as what we learn. </w:t>
      </w:r>
    </w:p>
    <w:p w14:paraId="4D863059" w14:textId="77777777" w:rsidR="002D7A3D" w:rsidRPr="00547113" w:rsidRDefault="004952A0" w:rsidP="004E64BD">
      <w:pPr>
        <w:tabs>
          <w:tab w:val="left" w:pos="10064"/>
        </w:tabs>
        <w:spacing w:afterLines="200" w:after="480" w:line="240" w:lineRule="auto"/>
        <w:ind w:right="-1"/>
        <w:jc w:val="both"/>
        <w:rPr>
          <w:rFonts w:cstheme="minorHAnsi"/>
          <w:sz w:val="24"/>
          <w:szCs w:val="24"/>
        </w:rPr>
      </w:pPr>
      <w:r w:rsidRPr="00547113">
        <w:rPr>
          <w:rFonts w:cstheme="minorHAnsi"/>
          <w:sz w:val="24"/>
          <w:szCs w:val="24"/>
        </w:rPr>
        <w:t>The following policy reflects the consensus of opinion of the teaching staff and has the support of the Governing body. It is updated by means of an annual review, when</w:t>
      </w:r>
      <w:r w:rsidR="006E5CDB" w:rsidRPr="00547113">
        <w:rPr>
          <w:rFonts w:cstheme="minorHAnsi"/>
          <w:sz w:val="24"/>
          <w:szCs w:val="24"/>
        </w:rPr>
        <w:t xml:space="preserve"> </w:t>
      </w:r>
      <w:r w:rsidRPr="00547113">
        <w:rPr>
          <w:rFonts w:cstheme="minorHAnsi"/>
          <w:sz w:val="24"/>
          <w:szCs w:val="24"/>
        </w:rPr>
        <w:t>aims are set for the following year.</w:t>
      </w:r>
    </w:p>
    <w:p w14:paraId="2FF9A5A4" w14:textId="77777777" w:rsidR="005B270C" w:rsidRDefault="00547113" w:rsidP="004E64BD">
      <w:pPr>
        <w:tabs>
          <w:tab w:val="left" w:pos="10064"/>
        </w:tabs>
        <w:spacing w:afterLines="200" w:after="480" w:line="240" w:lineRule="auto"/>
        <w:ind w:right="-1"/>
        <w:jc w:val="both"/>
        <w:rPr>
          <w:rFonts w:cstheme="minorHAnsi"/>
          <w:b/>
          <w:sz w:val="24"/>
          <w:szCs w:val="24"/>
          <w:u w:val="single"/>
        </w:rPr>
      </w:pPr>
      <w:bookmarkStart w:id="0" w:name="_Hlk92226438"/>
      <w:r w:rsidRPr="00547113">
        <w:rPr>
          <w:rFonts w:cstheme="minorHAnsi"/>
          <w:b/>
          <w:sz w:val="24"/>
          <w:szCs w:val="24"/>
          <w:u w:val="single"/>
        </w:rPr>
        <w:t>Art intention</w:t>
      </w:r>
    </w:p>
    <w:p w14:paraId="17546038" w14:textId="7425B635" w:rsidR="00547113" w:rsidRPr="00547113" w:rsidRDefault="00107512" w:rsidP="004E64BD">
      <w:pPr>
        <w:tabs>
          <w:tab w:val="left" w:pos="10064"/>
        </w:tabs>
        <w:spacing w:afterLines="200" w:after="480" w:line="240" w:lineRule="auto"/>
        <w:ind w:right="-1"/>
        <w:jc w:val="both"/>
        <w:rPr>
          <w:rFonts w:cstheme="minorHAnsi"/>
          <w:b/>
          <w:sz w:val="24"/>
          <w:szCs w:val="24"/>
          <w:u w:val="single"/>
        </w:rPr>
      </w:pPr>
      <w:r>
        <w:rPr>
          <w:rFonts w:cstheme="minorHAnsi"/>
          <w:sz w:val="24"/>
          <w:szCs w:val="24"/>
        </w:rPr>
        <w:t>At Hungerford</w:t>
      </w:r>
      <w:r w:rsidR="00D43449">
        <w:rPr>
          <w:rFonts w:cstheme="minorHAnsi"/>
          <w:sz w:val="24"/>
          <w:szCs w:val="24"/>
        </w:rPr>
        <w:t>, we believe that the Art curriculum</w:t>
      </w:r>
      <w:r w:rsidR="00992169">
        <w:rPr>
          <w:rFonts w:cstheme="minorHAnsi"/>
          <w:sz w:val="24"/>
          <w:szCs w:val="24"/>
        </w:rPr>
        <w:t xml:space="preserve"> </w:t>
      </w:r>
      <w:r w:rsidR="00D43449">
        <w:rPr>
          <w:rFonts w:cstheme="minorHAnsi"/>
          <w:sz w:val="24"/>
          <w:szCs w:val="24"/>
        </w:rPr>
        <w:t>stimulate</w:t>
      </w:r>
      <w:r w:rsidR="00992169">
        <w:rPr>
          <w:rFonts w:cstheme="minorHAnsi"/>
          <w:sz w:val="24"/>
          <w:szCs w:val="24"/>
        </w:rPr>
        <w:t>s</w:t>
      </w:r>
      <w:r w:rsidR="00D43449">
        <w:rPr>
          <w:rFonts w:cstheme="minorHAnsi"/>
          <w:sz w:val="24"/>
          <w:szCs w:val="24"/>
        </w:rPr>
        <w:t xml:space="preserve"> creativity in all learners and inspire</w:t>
      </w:r>
      <w:r w:rsidR="00992169">
        <w:rPr>
          <w:rFonts w:cstheme="minorHAnsi"/>
          <w:sz w:val="24"/>
          <w:szCs w:val="24"/>
        </w:rPr>
        <w:t>s</w:t>
      </w:r>
      <w:r w:rsidR="00D43449">
        <w:rPr>
          <w:rFonts w:cstheme="minorHAnsi"/>
          <w:sz w:val="24"/>
          <w:szCs w:val="24"/>
        </w:rPr>
        <w:t xml:space="preserve"> them to express themselves </w:t>
      </w:r>
      <w:r w:rsidR="00072EB9">
        <w:rPr>
          <w:rFonts w:cstheme="minorHAnsi"/>
          <w:sz w:val="24"/>
          <w:szCs w:val="24"/>
        </w:rPr>
        <w:t xml:space="preserve">though a variety of </w:t>
      </w:r>
      <w:r w:rsidR="005B270C">
        <w:rPr>
          <w:rFonts w:cstheme="minorHAnsi"/>
          <w:sz w:val="24"/>
          <w:szCs w:val="24"/>
        </w:rPr>
        <w:t>Medias.</w:t>
      </w:r>
      <w:r w:rsidR="00B77555">
        <w:rPr>
          <w:rFonts w:cstheme="minorHAnsi"/>
          <w:sz w:val="24"/>
          <w:szCs w:val="24"/>
        </w:rPr>
        <w:t xml:space="preserve"> </w:t>
      </w:r>
      <w:r w:rsidR="00823C0E">
        <w:rPr>
          <w:rFonts w:cstheme="minorHAnsi"/>
          <w:sz w:val="24"/>
          <w:szCs w:val="24"/>
        </w:rPr>
        <w:t>Children will learn and practise a range of skills in order to give them the opportunities to develop their own artistic styles. They will learn about successful artists both historical and current</w:t>
      </w:r>
      <w:r w:rsidR="00D029AF">
        <w:rPr>
          <w:rFonts w:cstheme="minorHAnsi"/>
          <w:sz w:val="24"/>
          <w:szCs w:val="24"/>
        </w:rPr>
        <w:t xml:space="preserve">; to enable them to see how </w:t>
      </w:r>
      <w:r w:rsidR="00823C0E">
        <w:rPr>
          <w:rFonts w:cstheme="minorHAnsi"/>
          <w:sz w:val="24"/>
          <w:szCs w:val="24"/>
        </w:rPr>
        <w:t xml:space="preserve">art skills learnt in school can </w:t>
      </w:r>
      <w:r w:rsidR="007B7135">
        <w:rPr>
          <w:rFonts w:cstheme="minorHAnsi"/>
          <w:sz w:val="24"/>
          <w:szCs w:val="24"/>
        </w:rPr>
        <w:t>be used to produce works</w:t>
      </w:r>
      <w:r w:rsidR="00823C0E">
        <w:rPr>
          <w:rFonts w:cstheme="minorHAnsi"/>
          <w:sz w:val="24"/>
          <w:szCs w:val="24"/>
        </w:rPr>
        <w:t xml:space="preserve"> whic</w:t>
      </w:r>
      <w:r w:rsidR="00D029AF">
        <w:rPr>
          <w:rFonts w:cstheme="minorHAnsi"/>
          <w:sz w:val="24"/>
          <w:szCs w:val="24"/>
        </w:rPr>
        <w:t>h can have a large impact on society. Our Hungerford children will also have opportunit</w:t>
      </w:r>
      <w:r w:rsidR="00992169">
        <w:rPr>
          <w:rFonts w:cstheme="minorHAnsi"/>
          <w:sz w:val="24"/>
          <w:szCs w:val="24"/>
        </w:rPr>
        <w:t>ies</w:t>
      </w:r>
      <w:r w:rsidR="00D029AF">
        <w:rPr>
          <w:rFonts w:cstheme="minorHAnsi"/>
          <w:sz w:val="24"/>
          <w:szCs w:val="24"/>
        </w:rPr>
        <w:t xml:space="preserve"> to work with and see local artists as well as visit local galleries and art exhibitions. </w:t>
      </w:r>
      <w:r w:rsidR="00992169">
        <w:rPr>
          <w:rFonts w:cstheme="minorHAnsi"/>
          <w:sz w:val="24"/>
          <w:szCs w:val="24"/>
        </w:rPr>
        <w:t>Our Curriculum</w:t>
      </w:r>
      <w:r w:rsidR="00D029AF">
        <w:rPr>
          <w:rFonts w:cstheme="minorHAnsi"/>
          <w:sz w:val="24"/>
          <w:szCs w:val="24"/>
        </w:rPr>
        <w:t xml:space="preserve"> cultivates well</w:t>
      </w:r>
      <w:r w:rsidR="007B7135">
        <w:rPr>
          <w:rFonts w:cstheme="minorHAnsi"/>
          <w:sz w:val="24"/>
          <w:szCs w:val="24"/>
        </w:rPr>
        <w:t xml:space="preserve">-being and aids young learners to have meaningful artistic experience; having the understanding that art is a process not a product. Where art is concerned at Hungerford, it is a process of creating, exploring, discovering and experimenting.  </w:t>
      </w:r>
    </w:p>
    <w:p w14:paraId="1AFBFD71" w14:textId="77777777" w:rsidR="001C7C2C" w:rsidRPr="00547113" w:rsidRDefault="00547113" w:rsidP="004E64BD">
      <w:pPr>
        <w:tabs>
          <w:tab w:val="left" w:pos="10064"/>
        </w:tabs>
        <w:spacing w:after="0" w:line="240" w:lineRule="auto"/>
        <w:ind w:right="-1"/>
        <w:jc w:val="both"/>
        <w:rPr>
          <w:rFonts w:cstheme="minorHAnsi"/>
          <w:sz w:val="24"/>
          <w:szCs w:val="24"/>
        </w:rPr>
      </w:pPr>
      <w:r w:rsidRPr="00547113">
        <w:rPr>
          <w:rFonts w:cstheme="minorHAnsi"/>
          <w:sz w:val="24"/>
          <w:szCs w:val="24"/>
        </w:rPr>
        <w:t xml:space="preserve">The aims of the arts curriculum are: </w:t>
      </w:r>
    </w:p>
    <w:p w14:paraId="50369B43" w14:textId="77777777" w:rsidR="00547113" w:rsidRPr="00547113" w:rsidRDefault="00547113" w:rsidP="004E64BD">
      <w:pPr>
        <w:tabs>
          <w:tab w:val="left" w:pos="10064"/>
        </w:tabs>
        <w:spacing w:after="0" w:line="240" w:lineRule="auto"/>
        <w:ind w:right="-1"/>
        <w:jc w:val="both"/>
        <w:rPr>
          <w:rFonts w:cstheme="minorHAnsi"/>
          <w:sz w:val="24"/>
          <w:szCs w:val="24"/>
        </w:rPr>
      </w:pPr>
    </w:p>
    <w:p w14:paraId="59EF308E" w14:textId="77777777" w:rsidR="006E5CDB" w:rsidRPr="00547113" w:rsidRDefault="006E5CDB" w:rsidP="004E64BD">
      <w:pPr>
        <w:pStyle w:val="ListParagraph"/>
        <w:numPr>
          <w:ilvl w:val="0"/>
          <w:numId w:val="12"/>
        </w:numPr>
        <w:tabs>
          <w:tab w:val="left" w:pos="10064"/>
        </w:tabs>
        <w:spacing w:afterLines="200" w:after="480" w:line="240" w:lineRule="auto"/>
        <w:ind w:right="-1"/>
        <w:jc w:val="both"/>
        <w:rPr>
          <w:rFonts w:cstheme="minorHAnsi"/>
          <w:sz w:val="24"/>
          <w:szCs w:val="24"/>
        </w:rPr>
      </w:pPr>
      <w:r w:rsidRPr="00547113">
        <w:rPr>
          <w:rFonts w:cstheme="minorHAnsi"/>
          <w:sz w:val="24"/>
          <w:szCs w:val="24"/>
        </w:rPr>
        <w:t>Encouraging expression</w:t>
      </w:r>
    </w:p>
    <w:p w14:paraId="4826A1E9" w14:textId="77777777" w:rsidR="006E5CDB" w:rsidRPr="00547113" w:rsidRDefault="006E5CDB" w:rsidP="004E64BD">
      <w:pPr>
        <w:pStyle w:val="ListParagraph"/>
        <w:numPr>
          <w:ilvl w:val="0"/>
          <w:numId w:val="12"/>
        </w:numPr>
        <w:tabs>
          <w:tab w:val="left" w:pos="10064"/>
        </w:tabs>
        <w:spacing w:afterLines="200" w:after="480" w:line="240" w:lineRule="auto"/>
        <w:ind w:right="-1"/>
        <w:jc w:val="both"/>
        <w:rPr>
          <w:rFonts w:cstheme="minorHAnsi"/>
          <w:sz w:val="24"/>
          <w:szCs w:val="24"/>
        </w:rPr>
      </w:pPr>
      <w:r w:rsidRPr="00547113">
        <w:rPr>
          <w:rFonts w:cstheme="minorHAnsi"/>
          <w:sz w:val="24"/>
          <w:szCs w:val="24"/>
        </w:rPr>
        <w:t>Giving children ‘a voice’</w:t>
      </w:r>
    </w:p>
    <w:p w14:paraId="0D1E37D2" w14:textId="77777777" w:rsidR="006E5CDB" w:rsidRPr="00547113" w:rsidRDefault="006E5CDB" w:rsidP="004E64BD">
      <w:pPr>
        <w:pStyle w:val="ListParagraph"/>
        <w:numPr>
          <w:ilvl w:val="0"/>
          <w:numId w:val="12"/>
        </w:numPr>
        <w:tabs>
          <w:tab w:val="left" w:pos="10064"/>
        </w:tabs>
        <w:spacing w:afterLines="200" w:after="480" w:line="240" w:lineRule="auto"/>
        <w:ind w:right="-1"/>
        <w:jc w:val="both"/>
        <w:rPr>
          <w:rFonts w:cstheme="minorHAnsi"/>
          <w:sz w:val="24"/>
          <w:szCs w:val="24"/>
        </w:rPr>
      </w:pPr>
      <w:r w:rsidRPr="00547113">
        <w:rPr>
          <w:rFonts w:cstheme="minorHAnsi"/>
          <w:sz w:val="24"/>
          <w:szCs w:val="24"/>
        </w:rPr>
        <w:t>An opportunity to interpret and influence the world around us</w:t>
      </w:r>
    </w:p>
    <w:p w14:paraId="5B503467" w14:textId="77777777" w:rsidR="006E5CDB" w:rsidRPr="00547113" w:rsidRDefault="006E5CDB" w:rsidP="004E64BD">
      <w:pPr>
        <w:pStyle w:val="ListParagraph"/>
        <w:numPr>
          <w:ilvl w:val="0"/>
          <w:numId w:val="12"/>
        </w:numPr>
        <w:tabs>
          <w:tab w:val="left" w:pos="10064"/>
        </w:tabs>
        <w:spacing w:afterLines="200" w:after="480" w:line="240" w:lineRule="auto"/>
        <w:ind w:right="-1"/>
        <w:jc w:val="both"/>
        <w:rPr>
          <w:rFonts w:cstheme="minorHAnsi"/>
          <w:sz w:val="24"/>
          <w:szCs w:val="24"/>
        </w:rPr>
      </w:pPr>
      <w:r w:rsidRPr="00547113">
        <w:rPr>
          <w:rFonts w:cstheme="minorHAnsi"/>
          <w:sz w:val="24"/>
          <w:szCs w:val="24"/>
        </w:rPr>
        <w:t>Having pride in what we do and appreciating the efforts of others</w:t>
      </w:r>
    </w:p>
    <w:p w14:paraId="2EF72757" w14:textId="77777777" w:rsidR="006E5CDB" w:rsidRPr="00547113" w:rsidRDefault="005E171E" w:rsidP="004E64BD">
      <w:pPr>
        <w:pStyle w:val="ListParagraph"/>
        <w:numPr>
          <w:ilvl w:val="0"/>
          <w:numId w:val="12"/>
        </w:numPr>
        <w:tabs>
          <w:tab w:val="left" w:pos="10064"/>
        </w:tabs>
        <w:spacing w:afterLines="200" w:after="480" w:line="240" w:lineRule="auto"/>
        <w:ind w:right="-1"/>
        <w:jc w:val="both"/>
        <w:rPr>
          <w:rFonts w:cstheme="minorHAnsi"/>
          <w:sz w:val="24"/>
          <w:szCs w:val="24"/>
        </w:rPr>
      </w:pPr>
      <w:r w:rsidRPr="00547113">
        <w:rPr>
          <w:rFonts w:cstheme="minorHAnsi"/>
          <w:sz w:val="24"/>
          <w:szCs w:val="24"/>
        </w:rPr>
        <w:t>Taking joy in aesthetics</w:t>
      </w:r>
    </w:p>
    <w:p w14:paraId="5AACF8DD" w14:textId="77777777" w:rsidR="006E5CDB" w:rsidRPr="00547113" w:rsidRDefault="003B03F2" w:rsidP="004E64BD">
      <w:pPr>
        <w:pStyle w:val="ListParagraph"/>
        <w:numPr>
          <w:ilvl w:val="0"/>
          <w:numId w:val="12"/>
        </w:numPr>
        <w:tabs>
          <w:tab w:val="left" w:pos="10064"/>
        </w:tabs>
        <w:spacing w:afterLines="200" w:after="480" w:line="240" w:lineRule="auto"/>
        <w:ind w:right="-1"/>
        <w:jc w:val="both"/>
        <w:rPr>
          <w:rFonts w:cstheme="minorHAnsi"/>
          <w:sz w:val="24"/>
          <w:szCs w:val="24"/>
        </w:rPr>
      </w:pPr>
      <w:r w:rsidRPr="00547113">
        <w:rPr>
          <w:rFonts w:cstheme="minorHAnsi"/>
          <w:sz w:val="24"/>
          <w:szCs w:val="24"/>
        </w:rPr>
        <w:t>Owning our</w:t>
      </w:r>
      <w:r w:rsidR="006E5CDB" w:rsidRPr="00547113">
        <w:rPr>
          <w:rFonts w:cstheme="minorHAnsi"/>
          <w:sz w:val="24"/>
          <w:szCs w:val="24"/>
        </w:rPr>
        <w:t xml:space="preserve"> environment and giving pleasure to others</w:t>
      </w:r>
    </w:p>
    <w:p w14:paraId="38D42255" w14:textId="77777777" w:rsidR="006E5CDB" w:rsidRPr="00547113" w:rsidRDefault="006E5CDB" w:rsidP="004E64BD">
      <w:pPr>
        <w:pStyle w:val="ListParagraph"/>
        <w:numPr>
          <w:ilvl w:val="0"/>
          <w:numId w:val="12"/>
        </w:numPr>
        <w:tabs>
          <w:tab w:val="left" w:pos="10064"/>
        </w:tabs>
        <w:spacing w:afterLines="200" w:after="480" w:line="240" w:lineRule="auto"/>
        <w:ind w:right="-1"/>
        <w:jc w:val="both"/>
        <w:rPr>
          <w:rFonts w:cstheme="minorHAnsi"/>
          <w:sz w:val="24"/>
          <w:szCs w:val="24"/>
        </w:rPr>
      </w:pPr>
      <w:r w:rsidRPr="00547113">
        <w:rPr>
          <w:rFonts w:cstheme="minorHAnsi"/>
          <w:sz w:val="24"/>
          <w:szCs w:val="24"/>
        </w:rPr>
        <w:t>I</w:t>
      </w:r>
      <w:r w:rsidR="00C82D3F" w:rsidRPr="00547113">
        <w:rPr>
          <w:rFonts w:cstheme="minorHAnsi"/>
          <w:sz w:val="24"/>
          <w:szCs w:val="24"/>
        </w:rPr>
        <w:t>s</w:t>
      </w:r>
      <w:r w:rsidRPr="00547113">
        <w:rPr>
          <w:rFonts w:cstheme="minorHAnsi"/>
          <w:sz w:val="24"/>
          <w:szCs w:val="24"/>
        </w:rPr>
        <w:t xml:space="preserve"> it truly creative</w:t>
      </w:r>
      <w:r w:rsidR="00C82D3F" w:rsidRPr="00547113">
        <w:rPr>
          <w:rFonts w:cstheme="minorHAnsi"/>
          <w:sz w:val="24"/>
          <w:szCs w:val="24"/>
        </w:rPr>
        <w:t>? (w</w:t>
      </w:r>
      <w:r w:rsidRPr="00547113">
        <w:rPr>
          <w:rFonts w:cstheme="minorHAnsi"/>
          <w:sz w:val="24"/>
          <w:szCs w:val="24"/>
        </w:rPr>
        <w:t>e don’t aim to produce 30 identical pieces of work</w:t>
      </w:r>
      <w:r w:rsidR="00C82D3F" w:rsidRPr="00547113">
        <w:rPr>
          <w:rFonts w:cstheme="minorHAnsi"/>
          <w:sz w:val="24"/>
          <w:szCs w:val="24"/>
        </w:rPr>
        <w:t>; skills</w:t>
      </w:r>
      <w:r w:rsidRPr="00547113">
        <w:rPr>
          <w:rFonts w:cstheme="minorHAnsi"/>
          <w:sz w:val="24"/>
          <w:szCs w:val="24"/>
        </w:rPr>
        <w:t xml:space="preserve"> and techniques may be focussed upon</w:t>
      </w:r>
      <w:r w:rsidR="00C82D3F" w:rsidRPr="00547113">
        <w:rPr>
          <w:rFonts w:cstheme="minorHAnsi"/>
          <w:sz w:val="24"/>
          <w:szCs w:val="24"/>
        </w:rPr>
        <w:t>,</w:t>
      </w:r>
      <w:r w:rsidRPr="00547113">
        <w:rPr>
          <w:rFonts w:cstheme="minorHAnsi"/>
          <w:sz w:val="24"/>
          <w:szCs w:val="24"/>
        </w:rPr>
        <w:t xml:space="preserve"> but that which is created </w:t>
      </w:r>
      <w:r w:rsidR="00C82D3F" w:rsidRPr="00547113">
        <w:rPr>
          <w:rFonts w:cstheme="minorHAnsi"/>
          <w:sz w:val="24"/>
          <w:szCs w:val="24"/>
        </w:rPr>
        <w:t>is not intended to be identical)</w:t>
      </w:r>
    </w:p>
    <w:p w14:paraId="3D35EDDF" w14:textId="77777777" w:rsidR="006E5CDB" w:rsidRPr="00547113" w:rsidRDefault="00C82D3F" w:rsidP="004E64BD">
      <w:pPr>
        <w:pStyle w:val="ListParagraph"/>
        <w:numPr>
          <w:ilvl w:val="0"/>
          <w:numId w:val="12"/>
        </w:numPr>
        <w:tabs>
          <w:tab w:val="left" w:pos="10064"/>
        </w:tabs>
        <w:spacing w:afterLines="200" w:after="480" w:line="240" w:lineRule="auto"/>
        <w:ind w:right="-1"/>
        <w:jc w:val="both"/>
        <w:rPr>
          <w:rFonts w:cstheme="minorHAnsi"/>
          <w:sz w:val="24"/>
          <w:szCs w:val="24"/>
        </w:rPr>
      </w:pPr>
      <w:r w:rsidRPr="00547113">
        <w:rPr>
          <w:rFonts w:cstheme="minorHAnsi"/>
          <w:sz w:val="24"/>
          <w:szCs w:val="24"/>
        </w:rPr>
        <w:t>Pursuing</w:t>
      </w:r>
      <w:r w:rsidR="006E5CDB" w:rsidRPr="00547113">
        <w:rPr>
          <w:rFonts w:cstheme="minorHAnsi"/>
          <w:sz w:val="24"/>
          <w:szCs w:val="24"/>
        </w:rPr>
        <w:t xml:space="preserve"> freedom, creativ</w:t>
      </w:r>
      <w:r w:rsidR="003B03F2" w:rsidRPr="00547113">
        <w:rPr>
          <w:rFonts w:cstheme="minorHAnsi"/>
          <w:sz w:val="24"/>
          <w:szCs w:val="24"/>
        </w:rPr>
        <w:t>ity, success at one’s own level</w:t>
      </w:r>
      <w:r w:rsidR="006E5CDB" w:rsidRPr="00547113">
        <w:rPr>
          <w:rFonts w:cstheme="minorHAnsi"/>
          <w:sz w:val="24"/>
          <w:szCs w:val="24"/>
        </w:rPr>
        <w:t>, exploration, finding understanding and meaning, appreciation, lea</w:t>
      </w:r>
      <w:r w:rsidRPr="00547113">
        <w:rPr>
          <w:rFonts w:cstheme="minorHAnsi"/>
          <w:sz w:val="24"/>
          <w:szCs w:val="24"/>
        </w:rPr>
        <w:t>rning to be part of an audience</w:t>
      </w:r>
    </w:p>
    <w:p w14:paraId="58F3596E" w14:textId="77777777" w:rsidR="00822AEC" w:rsidRPr="00547113" w:rsidRDefault="00822AEC" w:rsidP="004E64BD">
      <w:pPr>
        <w:pStyle w:val="ListParagraph"/>
        <w:numPr>
          <w:ilvl w:val="0"/>
          <w:numId w:val="12"/>
        </w:numPr>
        <w:tabs>
          <w:tab w:val="left" w:pos="10064"/>
        </w:tabs>
        <w:spacing w:afterLines="200" w:after="480" w:line="240" w:lineRule="auto"/>
        <w:ind w:right="-1"/>
        <w:jc w:val="both"/>
        <w:rPr>
          <w:rFonts w:cstheme="minorHAnsi"/>
          <w:sz w:val="24"/>
          <w:szCs w:val="24"/>
        </w:rPr>
      </w:pPr>
      <w:r w:rsidRPr="00547113">
        <w:rPr>
          <w:rFonts w:cstheme="minorHAnsi"/>
          <w:sz w:val="24"/>
          <w:szCs w:val="24"/>
        </w:rPr>
        <w:lastRenderedPageBreak/>
        <w:t>Skills and understanding: proce</w:t>
      </w:r>
      <w:r w:rsidR="00C82D3F" w:rsidRPr="00547113">
        <w:rPr>
          <w:rFonts w:cstheme="minorHAnsi"/>
          <w:sz w:val="24"/>
          <w:szCs w:val="24"/>
        </w:rPr>
        <w:t>ss rather than just end product</w:t>
      </w:r>
    </w:p>
    <w:p w14:paraId="0ABAAD80" w14:textId="77777777" w:rsidR="00B32A4B" w:rsidRPr="00547113" w:rsidRDefault="00822AEC" w:rsidP="004E64BD">
      <w:pPr>
        <w:pStyle w:val="ListParagraph"/>
        <w:numPr>
          <w:ilvl w:val="0"/>
          <w:numId w:val="12"/>
        </w:numPr>
        <w:tabs>
          <w:tab w:val="left" w:pos="10064"/>
        </w:tabs>
        <w:spacing w:afterLines="200" w:after="480" w:line="240" w:lineRule="auto"/>
        <w:ind w:right="-1"/>
        <w:jc w:val="both"/>
        <w:rPr>
          <w:rFonts w:cstheme="minorHAnsi"/>
          <w:sz w:val="24"/>
          <w:szCs w:val="24"/>
        </w:rPr>
      </w:pPr>
      <w:r w:rsidRPr="00547113">
        <w:rPr>
          <w:rFonts w:cstheme="minorHAnsi"/>
          <w:sz w:val="24"/>
          <w:szCs w:val="24"/>
        </w:rPr>
        <w:t>No right and wron</w:t>
      </w:r>
      <w:r w:rsidR="00C82D3F" w:rsidRPr="00547113">
        <w:rPr>
          <w:rFonts w:cstheme="minorHAnsi"/>
          <w:sz w:val="24"/>
          <w:szCs w:val="24"/>
        </w:rPr>
        <w:t>g way, no right or wrong answer</w:t>
      </w:r>
    </w:p>
    <w:p w14:paraId="369EC77D" w14:textId="77777777" w:rsidR="007F4F23" w:rsidRPr="00547113" w:rsidRDefault="007F4F23" w:rsidP="004E64BD">
      <w:pPr>
        <w:pStyle w:val="ListParagraph"/>
        <w:numPr>
          <w:ilvl w:val="0"/>
          <w:numId w:val="12"/>
        </w:numPr>
        <w:tabs>
          <w:tab w:val="left" w:pos="10064"/>
        </w:tabs>
        <w:spacing w:afterLines="200" w:after="480" w:line="240" w:lineRule="auto"/>
        <w:ind w:right="-1"/>
        <w:jc w:val="both"/>
        <w:rPr>
          <w:rFonts w:cstheme="minorHAnsi"/>
          <w:sz w:val="24"/>
          <w:szCs w:val="24"/>
        </w:rPr>
      </w:pPr>
      <w:r w:rsidRPr="00547113">
        <w:rPr>
          <w:rFonts w:cstheme="minorHAnsi"/>
          <w:sz w:val="24"/>
          <w:szCs w:val="24"/>
        </w:rPr>
        <w:t>Expressing personal feelings through their art, craft and design work</w:t>
      </w:r>
    </w:p>
    <w:bookmarkEnd w:id="0"/>
    <w:p w14:paraId="0457E4E6" w14:textId="77777777" w:rsidR="001C7C2C" w:rsidRPr="00056B25" w:rsidRDefault="006C0E94" w:rsidP="004E64BD">
      <w:pPr>
        <w:tabs>
          <w:tab w:val="left" w:pos="10064"/>
        </w:tabs>
        <w:spacing w:after="0" w:line="240" w:lineRule="auto"/>
        <w:ind w:right="-1"/>
        <w:jc w:val="both"/>
        <w:rPr>
          <w:rFonts w:cstheme="minorHAnsi"/>
          <w:b/>
          <w:sz w:val="24"/>
          <w:szCs w:val="24"/>
          <w:u w:val="single"/>
        </w:rPr>
      </w:pPr>
      <w:r w:rsidRPr="00056B25">
        <w:rPr>
          <w:rFonts w:cstheme="minorHAnsi"/>
          <w:b/>
          <w:sz w:val="24"/>
          <w:szCs w:val="24"/>
          <w:u w:val="single"/>
        </w:rPr>
        <w:t>Implementation of the Arts curriculum</w:t>
      </w:r>
    </w:p>
    <w:p w14:paraId="3AF500E7" w14:textId="77777777" w:rsidR="006C0E94" w:rsidRPr="00547113" w:rsidRDefault="006C0E94" w:rsidP="004E64BD">
      <w:pPr>
        <w:tabs>
          <w:tab w:val="left" w:pos="10064"/>
        </w:tabs>
        <w:spacing w:after="0" w:line="240" w:lineRule="auto"/>
        <w:ind w:right="-1"/>
        <w:jc w:val="both"/>
        <w:rPr>
          <w:rFonts w:cstheme="minorHAnsi"/>
          <w:b/>
          <w:sz w:val="24"/>
          <w:szCs w:val="24"/>
        </w:rPr>
      </w:pPr>
    </w:p>
    <w:p w14:paraId="64308458" w14:textId="77777777" w:rsidR="00822AEC" w:rsidRDefault="00517564" w:rsidP="004E64BD">
      <w:pPr>
        <w:tabs>
          <w:tab w:val="left" w:pos="10064"/>
        </w:tabs>
        <w:spacing w:afterLines="200" w:after="480" w:line="240" w:lineRule="auto"/>
        <w:ind w:right="-1"/>
        <w:jc w:val="both"/>
        <w:rPr>
          <w:rFonts w:cstheme="minorHAnsi"/>
          <w:color w:val="FF0000"/>
          <w:sz w:val="24"/>
          <w:szCs w:val="24"/>
        </w:rPr>
      </w:pPr>
      <w:r w:rsidRPr="00547113">
        <w:rPr>
          <w:rFonts w:cstheme="minorHAnsi"/>
          <w:color w:val="000000" w:themeColor="text1"/>
          <w:sz w:val="24"/>
          <w:szCs w:val="24"/>
        </w:rPr>
        <w:t>The National Curriculum has no definition of what the minimum entitlement should be for The A</w:t>
      </w:r>
      <w:r w:rsidR="00C82D3F" w:rsidRPr="00547113">
        <w:rPr>
          <w:rFonts w:cstheme="minorHAnsi"/>
          <w:color w:val="000000" w:themeColor="text1"/>
          <w:sz w:val="24"/>
          <w:szCs w:val="24"/>
        </w:rPr>
        <w:t>rts curriculum, other than that</w:t>
      </w:r>
      <w:r w:rsidRPr="00547113">
        <w:rPr>
          <w:rFonts w:cstheme="minorHAnsi"/>
          <w:color w:val="000000" w:themeColor="text1"/>
          <w:sz w:val="24"/>
          <w:szCs w:val="24"/>
        </w:rPr>
        <w:t xml:space="preserve"> all pupils should have the opportunity to pursue the aims of the subject, through the way they engage with the programme content. At Hungerford we believe pupils are entitled to a broad and balanced curriculum in The Arts which allows for progression of skills and individual responses.</w:t>
      </w:r>
      <w:r w:rsidR="00B15385" w:rsidRPr="00547113">
        <w:rPr>
          <w:rFonts w:cstheme="minorHAnsi"/>
          <w:color w:val="FF0000"/>
          <w:sz w:val="24"/>
          <w:szCs w:val="24"/>
        </w:rPr>
        <w:t xml:space="preserve"> </w:t>
      </w:r>
    </w:p>
    <w:p w14:paraId="11F82E46" w14:textId="6E96730E" w:rsidR="0082227A" w:rsidRPr="00DE2C6D" w:rsidRDefault="006C0E94" w:rsidP="00DE2C6D">
      <w:pPr>
        <w:tabs>
          <w:tab w:val="left" w:pos="10064"/>
        </w:tabs>
        <w:spacing w:afterLines="200" w:after="480" w:line="240" w:lineRule="auto"/>
        <w:ind w:right="-1"/>
        <w:jc w:val="both"/>
        <w:rPr>
          <w:rFonts w:cstheme="minorHAnsi"/>
          <w:color w:val="000000" w:themeColor="text1"/>
          <w:sz w:val="24"/>
          <w:szCs w:val="24"/>
        </w:rPr>
      </w:pPr>
      <w:r w:rsidRPr="006C0E94">
        <w:rPr>
          <w:rFonts w:cstheme="minorHAnsi"/>
          <w:color w:val="000000" w:themeColor="text1"/>
          <w:sz w:val="24"/>
          <w:szCs w:val="24"/>
        </w:rPr>
        <w:t xml:space="preserve">At Hungerford we use </w:t>
      </w:r>
      <w:r>
        <w:rPr>
          <w:rFonts w:cstheme="minorHAnsi"/>
          <w:color w:val="000000" w:themeColor="text1"/>
          <w:sz w:val="24"/>
          <w:szCs w:val="24"/>
        </w:rPr>
        <w:t>Arts progression objectives for each year group from EYFS-Y6. These are clear objectives broken down into small steps in order for the children to</w:t>
      </w:r>
      <w:r w:rsidR="0082227A">
        <w:rPr>
          <w:rFonts w:cstheme="minorHAnsi"/>
          <w:color w:val="000000" w:themeColor="text1"/>
          <w:sz w:val="24"/>
          <w:szCs w:val="24"/>
        </w:rPr>
        <w:t xml:space="preserve"> have the opportunities to</w:t>
      </w:r>
      <w:r>
        <w:rPr>
          <w:rFonts w:cstheme="minorHAnsi"/>
          <w:color w:val="000000" w:themeColor="text1"/>
          <w:sz w:val="24"/>
          <w:szCs w:val="24"/>
        </w:rPr>
        <w:t xml:space="preserve"> ac</w:t>
      </w:r>
      <w:r w:rsidR="0082227A">
        <w:rPr>
          <w:rFonts w:cstheme="minorHAnsi"/>
          <w:color w:val="000000" w:themeColor="text1"/>
          <w:sz w:val="24"/>
          <w:szCs w:val="24"/>
        </w:rPr>
        <w:t xml:space="preserve">quire a wide range of skills. These objectives have been formed from The Department of Education document, ‘Art and Design programmes of study 2013)’.  </w:t>
      </w:r>
    </w:p>
    <w:p w14:paraId="7913F896" w14:textId="77777777" w:rsidR="0082227A" w:rsidRDefault="0082227A" w:rsidP="0082227A">
      <w:pPr>
        <w:tabs>
          <w:tab w:val="left" w:pos="10064"/>
        </w:tabs>
        <w:spacing w:afterLines="200" w:after="480" w:line="240" w:lineRule="auto"/>
        <w:ind w:right="-1" w:firstLine="720"/>
        <w:jc w:val="both"/>
        <w:rPr>
          <w:rFonts w:cstheme="minorHAnsi"/>
          <w:b/>
          <w:color w:val="000000" w:themeColor="text1"/>
          <w:sz w:val="24"/>
          <w:szCs w:val="24"/>
        </w:rPr>
      </w:pPr>
      <w:r w:rsidRPr="0082227A">
        <w:rPr>
          <w:rFonts w:cstheme="minorHAnsi"/>
          <w:b/>
          <w:color w:val="000000" w:themeColor="text1"/>
          <w:sz w:val="24"/>
          <w:szCs w:val="24"/>
        </w:rPr>
        <w:t>Foundation Stage</w:t>
      </w:r>
    </w:p>
    <w:p w14:paraId="0E348570" w14:textId="77777777" w:rsidR="0082227A" w:rsidRDefault="0082227A" w:rsidP="00056B25">
      <w:pPr>
        <w:tabs>
          <w:tab w:val="left" w:pos="10064"/>
        </w:tabs>
        <w:spacing w:afterLines="200" w:after="480" w:line="240" w:lineRule="auto"/>
        <w:ind w:right="-1"/>
        <w:jc w:val="both"/>
        <w:rPr>
          <w:rFonts w:cstheme="minorHAnsi"/>
          <w:color w:val="000000" w:themeColor="text1"/>
          <w:sz w:val="24"/>
          <w:szCs w:val="24"/>
        </w:rPr>
      </w:pPr>
      <w:r>
        <w:rPr>
          <w:rFonts w:cstheme="minorHAnsi"/>
          <w:color w:val="000000" w:themeColor="text1"/>
          <w:sz w:val="24"/>
          <w:szCs w:val="24"/>
        </w:rPr>
        <w:t xml:space="preserve">Teaching and learning Arts follows the guidance set out in the Early Years Foundation Stage documentation ‘Development Matters’. </w:t>
      </w:r>
      <w:r w:rsidR="003454B5">
        <w:rPr>
          <w:rFonts w:cstheme="minorHAnsi"/>
          <w:color w:val="000000" w:themeColor="text1"/>
          <w:sz w:val="24"/>
          <w:szCs w:val="24"/>
        </w:rPr>
        <w:t xml:space="preserve">Expressive Arts and design is the focus area of learning and has two aspects: Exploring and using Media and Materials and Being Imaginative. The children have opportunities to participate in both adult led and child initiated activities to experiment with colours, materials, textures and design as well as learning to use basic tools such as: scissors, paint brushes, glue sticks and printing sponges.  </w:t>
      </w:r>
    </w:p>
    <w:p w14:paraId="0FEFBF61" w14:textId="77777777" w:rsidR="003454B5" w:rsidRPr="003454B5" w:rsidRDefault="003454B5" w:rsidP="0082227A">
      <w:pPr>
        <w:tabs>
          <w:tab w:val="left" w:pos="10064"/>
        </w:tabs>
        <w:spacing w:afterLines="200" w:after="480" w:line="240" w:lineRule="auto"/>
        <w:ind w:right="-1" w:firstLine="720"/>
        <w:jc w:val="both"/>
        <w:rPr>
          <w:rFonts w:cstheme="minorHAnsi"/>
          <w:b/>
          <w:color w:val="000000" w:themeColor="text1"/>
          <w:sz w:val="24"/>
          <w:szCs w:val="24"/>
        </w:rPr>
      </w:pPr>
    </w:p>
    <w:p w14:paraId="7B8DADB9" w14:textId="77777777" w:rsidR="003454B5" w:rsidRDefault="003454B5" w:rsidP="003454B5">
      <w:pPr>
        <w:tabs>
          <w:tab w:val="left" w:pos="10064"/>
        </w:tabs>
        <w:spacing w:afterLines="200" w:after="480" w:line="240" w:lineRule="auto"/>
        <w:ind w:right="-1"/>
        <w:jc w:val="both"/>
        <w:rPr>
          <w:rFonts w:cstheme="minorHAnsi"/>
          <w:b/>
          <w:color w:val="000000" w:themeColor="text1"/>
          <w:sz w:val="24"/>
          <w:szCs w:val="24"/>
        </w:rPr>
      </w:pPr>
      <w:r w:rsidRPr="003454B5">
        <w:rPr>
          <w:rFonts w:cstheme="minorHAnsi"/>
          <w:b/>
          <w:color w:val="000000" w:themeColor="text1"/>
          <w:sz w:val="24"/>
          <w:szCs w:val="24"/>
        </w:rPr>
        <w:t>Key Stage One and Two</w:t>
      </w:r>
    </w:p>
    <w:p w14:paraId="054E88F9" w14:textId="77777777" w:rsidR="003454B5" w:rsidRDefault="003454B5" w:rsidP="003454B5">
      <w:pPr>
        <w:tabs>
          <w:tab w:val="left" w:pos="10064"/>
        </w:tabs>
        <w:spacing w:afterLines="200" w:after="480" w:line="240" w:lineRule="auto"/>
        <w:ind w:right="-1"/>
        <w:jc w:val="both"/>
        <w:rPr>
          <w:rFonts w:cstheme="minorHAnsi"/>
          <w:color w:val="000000" w:themeColor="text1"/>
          <w:sz w:val="24"/>
          <w:szCs w:val="24"/>
        </w:rPr>
      </w:pPr>
      <w:r w:rsidRPr="00B21921">
        <w:rPr>
          <w:rFonts w:cstheme="minorHAnsi"/>
          <w:color w:val="000000" w:themeColor="text1"/>
          <w:sz w:val="24"/>
          <w:szCs w:val="24"/>
        </w:rPr>
        <w:t>In Key Stage One and Two Art is taught in projects either every week or in blocks; ensuring that a project is completed eve</w:t>
      </w:r>
      <w:r w:rsidR="00B21921" w:rsidRPr="00B21921">
        <w:rPr>
          <w:rFonts w:cstheme="minorHAnsi"/>
          <w:color w:val="000000" w:themeColor="text1"/>
          <w:sz w:val="24"/>
          <w:szCs w:val="24"/>
        </w:rPr>
        <w:t>ry term in order for the children to</w:t>
      </w:r>
      <w:r w:rsidR="00B21921">
        <w:rPr>
          <w:rFonts w:cstheme="minorHAnsi"/>
          <w:color w:val="000000" w:themeColor="text1"/>
          <w:sz w:val="24"/>
          <w:szCs w:val="24"/>
        </w:rPr>
        <w:t xml:space="preserve"> access </w:t>
      </w:r>
      <w:r w:rsidR="00B21921" w:rsidRPr="00B21921">
        <w:rPr>
          <w:rFonts w:cstheme="minorHAnsi"/>
          <w:color w:val="000000" w:themeColor="text1"/>
          <w:sz w:val="24"/>
          <w:szCs w:val="24"/>
        </w:rPr>
        <w:t xml:space="preserve">the full curriculum </w:t>
      </w:r>
      <w:r w:rsidR="00B21921">
        <w:rPr>
          <w:rFonts w:cstheme="minorHAnsi"/>
          <w:color w:val="000000" w:themeColor="text1"/>
          <w:sz w:val="24"/>
          <w:szCs w:val="24"/>
        </w:rPr>
        <w:t>coverage of their year group. Where possible, cross curricular links should be made to provide meaningful links with other foundation subjects to help put learning into context. To enhance the learning experience of our children, our Art curriculum:</w:t>
      </w:r>
    </w:p>
    <w:p w14:paraId="30E96830" w14:textId="77777777" w:rsidR="00B21921" w:rsidRDefault="00B21921" w:rsidP="00B21921">
      <w:pPr>
        <w:pStyle w:val="ListParagraph"/>
        <w:numPr>
          <w:ilvl w:val="0"/>
          <w:numId w:val="13"/>
        </w:numPr>
        <w:tabs>
          <w:tab w:val="left" w:pos="10064"/>
        </w:tabs>
        <w:spacing w:afterLines="200" w:after="480" w:line="240" w:lineRule="auto"/>
        <w:ind w:right="-1"/>
        <w:jc w:val="both"/>
        <w:rPr>
          <w:rFonts w:cstheme="minorHAnsi"/>
          <w:color w:val="000000" w:themeColor="text1"/>
          <w:sz w:val="24"/>
          <w:szCs w:val="24"/>
        </w:rPr>
      </w:pPr>
      <w:r>
        <w:rPr>
          <w:rFonts w:cstheme="minorHAnsi"/>
          <w:color w:val="000000" w:themeColor="text1"/>
          <w:sz w:val="24"/>
          <w:szCs w:val="24"/>
        </w:rPr>
        <w:t xml:space="preserve">Uses metacognition strategies (e.g. Mood boards) to ensure knowledge is being refreshed, reflected on and used well. </w:t>
      </w:r>
    </w:p>
    <w:p w14:paraId="054EC7F7" w14:textId="77777777" w:rsidR="00B21921" w:rsidRDefault="00B21921" w:rsidP="00B21921">
      <w:pPr>
        <w:pStyle w:val="ListParagraph"/>
        <w:numPr>
          <w:ilvl w:val="0"/>
          <w:numId w:val="13"/>
        </w:numPr>
        <w:tabs>
          <w:tab w:val="left" w:pos="10064"/>
        </w:tabs>
        <w:spacing w:afterLines="200" w:after="480" w:line="240" w:lineRule="auto"/>
        <w:ind w:right="-1"/>
        <w:jc w:val="both"/>
        <w:rPr>
          <w:rFonts w:cstheme="minorHAnsi"/>
          <w:color w:val="000000" w:themeColor="text1"/>
          <w:sz w:val="24"/>
          <w:szCs w:val="24"/>
        </w:rPr>
      </w:pPr>
      <w:r>
        <w:rPr>
          <w:rFonts w:cstheme="minorHAnsi"/>
          <w:color w:val="000000" w:themeColor="text1"/>
          <w:sz w:val="24"/>
          <w:szCs w:val="24"/>
        </w:rPr>
        <w:t xml:space="preserve">Provides age appropriate Artistic vocabulary that is used and modelled by staff. </w:t>
      </w:r>
    </w:p>
    <w:p w14:paraId="3A5A0FFE" w14:textId="77777777" w:rsidR="00B21921" w:rsidRDefault="00B21921" w:rsidP="00B21921">
      <w:pPr>
        <w:pStyle w:val="ListParagraph"/>
        <w:numPr>
          <w:ilvl w:val="0"/>
          <w:numId w:val="13"/>
        </w:numPr>
        <w:tabs>
          <w:tab w:val="left" w:pos="10064"/>
        </w:tabs>
        <w:spacing w:afterLines="200" w:after="480" w:line="240" w:lineRule="auto"/>
        <w:ind w:right="-1"/>
        <w:jc w:val="both"/>
        <w:rPr>
          <w:rFonts w:cstheme="minorHAnsi"/>
          <w:color w:val="000000" w:themeColor="text1"/>
          <w:sz w:val="24"/>
          <w:szCs w:val="24"/>
        </w:rPr>
      </w:pPr>
      <w:r>
        <w:rPr>
          <w:rFonts w:cstheme="minorHAnsi"/>
          <w:color w:val="000000" w:themeColor="text1"/>
          <w:sz w:val="24"/>
          <w:szCs w:val="24"/>
        </w:rPr>
        <w:t xml:space="preserve">Uses high quality resources- tools, materials. In order for children to learn and practise skills effectively. </w:t>
      </w:r>
    </w:p>
    <w:p w14:paraId="2C246522" w14:textId="77777777" w:rsidR="00B21921" w:rsidRDefault="00B21921" w:rsidP="00B21921">
      <w:pPr>
        <w:pStyle w:val="ListParagraph"/>
        <w:numPr>
          <w:ilvl w:val="0"/>
          <w:numId w:val="13"/>
        </w:numPr>
        <w:tabs>
          <w:tab w:val="left" w:pos="10064"/>
        </w:tabs>
        <w:spacing w:afterLines="200" w:after="480" w:line="240" w:lineRule="auto"/>
        <w:ind w:right="-1"/>
        <w:jc w:val="both"/>
        <w:rPr>
          <w:rFonts w:cstheme="minorHAnsi"/>
          <w:color w:val="000000" w:themeColor="text1"/>
          <w:sz w:val="24"/>
          <w:szCs w:val="24"/>
        </w:rPr>
      </w:pPr>
      <w:r>
        <w:rPr>
          <w:rFonts w:cstheme="minorHAnsi"/>
          <w:color w:val="000000" w:themeColor="text1"/>
          <w:sz w:val="24"/>
          <w:szCs w:val="24"/>
        </w:rPr>
        <w:t xml:space="preserve">Uses a wide range of artists; both historical and current to show how art has impacted the world and to compare similarities and differences through time. </w:t>
      </w:r>
    </w:p>
    <w:p w14:paraId="0B48855F" w14:textId="77777777" w:rsidR="00056B25" w:rsidRPr="00056B25" w:rsidRDefault="00E86256" w:rsidP="00B21921">
      <w:pPr>
        <w:pStyle w:val="ListParagraph"/>
        <w:numPr>
          <w:ilvl w:val="0"/>
          <w:numId w:val="13"/>
        </w:numPr>
        <w:tabs>
          <w:tab w:val="left" w:pos="10064"/>
        </w:tabs>
        <w:spacing w:afterLines="200" w:after="480" w:line="240" w:lineRule="auto"/>
        <w:ind w:right="-1"/>
        <w:jc w:val="both"/>
        <w:rPr>
          <w:rFonts w:cstheme="minorHAnsi"/>
          <w:color w:val="000000" w:themeColor="text1"/>
          <w:sz w:val="24"/>
          <w:szCs w:val="24"/>
        </w:rPr>
      </w:pPr>
      <w:r>
        <w:rPr>
          <w:rFonts w:cstheme="minorHAnsi"/>
          <w:color w:val="000000" w:themeColor="text1"/>
          <w:sz w:val="24"/>
          <w:szCs w:val="24"/>
        </w:rPr>
        <w:t>enriching opportunities</w:t>
      </w:r>
      <w:r w:rsidR="003025EA">
        <w:rPr>
          <w:rFonts w:cstheme="minorHAnsi"/>
          <w:color w:val="000000" w:themeColor="text1"/>
          <w:sz w:val="24"/>
          <w:szCs w:val="24"/>
        </w:rPr>
        <w:t xml:space="preserve"> for children to understand how art is created in the local a</w:t>
      </w:r>
      <w:r w:rsidR="00056B25">
        <w:rPr>
          <w:rFonts w:cstheme="minorHAnsi"/>
          <w:color w:val="000000" w:themeColor="text1"/>
          <w:sz w:val="24"/>
          <w:szCs w:val="24"/>
        </w:rPr>
        <w:t xml:space="preserve">rea by </w:t>
      </w:r>
      <w:r w:rsidR="00056B25">
        <w:rPr>
          <w:rFonts w:cstheme="minorHAnsi"/>
          <w:sz w:val="24"/>
          <w:szCs w:val="24"/>
        </w:rPr>
        <w:t>experiencing</w:t>
      </w:r>
      <w:r w:rsidR="00056B25" w:rsidRPr="00547113">
        <w:rPr>
          <w:rFonts w:cstheme="minorHAnsi"/>
          <w:sz w:val="24"/>
          <w:szCs w:val="24"/>
        </w:rPr>
        <w:t xml:space="preserve"> original art work through visits to art galleries or work with practising artists, craft makers or designers. </w:t>
      </w:r>
    </w:p>
    <w:p w14:paraId="783153F1" w14:textId="77777777" w:rsidR="00B21921" w:rsidRDefault="00E16CDC" w:rsidP="00B21921">
      <w:pPr>
        <w:pStyle w:val="ListParagraph"/>
        <w:numPr>
          <w:ilvl w:val="0"/>
          <w:numId w:val="13"/>
        </w:numPr>
        <w:tabs>
          <w:tab w:val="left" w:pos="10064"/>
        </w:tabs>
        <w:spacing w:afterLines="200" w:after="480" w:line="240" w:lineRule="auto"/>
        <w:ind w:right="-1"/>
        <w:jc w:val="both"/>
        <w:rPr>
          <w:rFonts w:cstheme="minorHAnsi"/>
          <w:color w:val="000000" w:themeColor="text1"/>
          <w:sz w:val="24"/>
          <w:szCs w:val="24"/>
        </w:rPr>
      </w:pPr>
      <w:r w:rsidRPr="00547113">
        <w:rPr>
          <w:rFonts w:cstheme="minorHAnsi"/>
          <w:sz w:val="24"/>
          <w:szCs w:val="24"/>
        </w:rPr>
        <w:lastRenderedPageBreak/>
        <w:t>Aims</w:t>
      </w:r>
      <w:r w:rsidR="00056B25" w:rsidRPr="00547113">
        <w:rPr>
          <w:rFonts w:cstheme="minorHAnsi"/>
          <w:sz w:val="24"/>
          <w:szCs w:val="24"/>
        </w:rPr>
        <w:t xml:space="preserve"> to make productive Links with local galleries, creative practitioners and industries that enables pupils to appreciate the uniqueness of their environment. </w:t>
      </w:r>
      <w:r w:rsidR="00E86256">
        <w:rPr>
          <w:rFonts w:cstheme="minorHAnsi"/>
          <w:color w:val="000000" w:themeColor="text1"/>
          <w:sz w:val="24"/>
          <w:szCs w:val="24"/>
        </w:rPr>
        <w:t xml:space="preserve">    </w:t>
      </w:r>
    </w:p>
    <w:p w14:paraId="176E3ADE" w14:textId="77777777" w:rsidR="00352E16" w:rsidRDefault="00352E16" w:rsidP="00352E16">
      <w:pPr>
        <w:pStyle w:val="ListParagraph"/>
        <w:numPr>
          <w:ilvl w:val="0"/>
          <w:numId w:val="13"/>
        </w:numPr>
        <w:tabs>
          <w:tab w:val="left" w:pos="10064"/>
        </w:tabs>
        <w:spacing w:afterLines="200" w:after="480" w:line="240" w:lineRule="auto"/>
        <w:ind w:right="-1"/>
        <w:jc w:val="both"/>
        <w:rPr>
          <w:rFonts w:cstheme="minorHAnsi"/>
          <w:color w:val="000000" w:themeColor="text1"/>
          <w:sz w:val="24"/>
          <w:szCs w:val="24"/>
        </w:rPr>
      </w:pPr>
      <w:r>
        <w:rPr>
          <w:rFonts w:cstheme="minorHAnsi"/>
          <w:color w:val="000000" w:themeColor="text1"/>
          <w:sz w:val="24"/>
          <w:szCs w:val="24"/>
        </w:rPr>
        <w:t xml:space="preserve">Uses Sketchbooks as part of the creative process. This should contain sketches, doodles, soft drawing, notes, material samples etc., to aid the progression throughout the children’s projects. </w:t>
      </w:r>
    </w:p>
    <w:p w14:paraId="7AD502EE" w14:textId="77777777" w:rsidR="00352E16" w:rsidRDefault="00352E16" w:rsidP="00352E16">
      <w:pPr>
        <w:pStyle w:val="ListParagraph"/>
        <w:numPr>
          <w:ilvl w:val="0"/>
          <w:numId w:val="13"/>
        </w:numPr>
        <w:tabs>
          <w:tab w:val="left" w:pos="10064"/>
        </w:tabs>
        <w:spacing w:afterLines="200" w:after="480" w:line="240" w:lineRule="auto"/>
        <w:ind w:right="-1"/>
        <w:jc w:val="both"/>
        <w:rPr>
          <w:rFonts w:cstheme="minorHAnsi"/>
          <w:color w:val="000000" w:themeColor="text1"/>
          <w:sz w:val="24"/>
          <w:szCs w:val="24"/>
        </w:rPr>
      </w:pPr>
      <w:r>
        <w:rPr>
          <w:rFonts w:cstheme="minorHAnsi"/>
          <w:color w:val="000000" w:themeColor="text1"/>
          <w:sz w:val="24"/>
          <w:szCs w:val="24"/>
        </w:rPr>
        <w:t xml:space="preserve">Allows children to take ownership of the presentation of their work; organising their sketchbooks and final pieces purposefully highlighting the skills they have used. </w:t>
      </w:r>
    </w:p>
    <w:p w14:paraId="58DE4BB6" w14:textId="77777777" w:rsidR="00352E16" w:rsidRDefault="00406BA4" w:rsidP="00352E16">
      <w:pPr>
        <w:pStyle w:val="ListParagraph"/>
        <w:numPr>
          <w:ilvl w:val="0"/>
          <w:numId w:val="13"/>
        </w:numPr>
        <w:tabs>
          <w:tab w:val="left" w:pos="10064"/>
        </w:tabs>
        <w:spacing w:afterLines="200" w:after="480" w:line="240" w:lineRule="auto"/>
        <w:ind w:right="-1"/>
        <w:jc w:val="both"/>
        <w:rPr>
          <w:rFonts w:cstheme="minorHAnsi"/>
          <w:color w:val="000000" w:themeColor="text1"/>
          <w:sz w:val="24"/>
          <w:szCs w:val="24"/>
        </w:rPr>
      </w:pPr>
      <w:r>
        <w:rPr>
          <w:rFonts w:cstheme="minorHAnsi"/>
          <w:color w:val="000000" w:themeColor="text1"/>
          <w:sz w:val="24"/>
          <w:szCs w:val="24"/>
        </w:rPr>
        <w:t xml:space="preserve">Purposeful and exciting reading, writing and maths opportunities are presented to children to apply their learning across the project. </w:t>
      </w:r>
    </w:p>
    <w:p w14:paraId="630B6AA5" w14:textId="77777777" w:rsidR="00406BA4" w:rsidRDefault="00406BA4" w:rsidP="00406BA4">
      <w:pPr>
        <w:pStyle w:val="ListParagraph"/>
        <w:numPr>
          <w:ilvl w:val="0"/>
          <w:numId w:val="13"/>
        </w:numPr>
        <w:tabs>
          <w:tab w:val="left" w:pos="10064"/>
        </w:tabs>
        <w:spacing w:afterLines="200" w:after="480" w:line="240" w:lineRule="auto"/>
        <w:ind w:right="-1"/>
        <w:jc w:val="both"/>
        <w:rPr>
          <w:rFonts w:cstheme="minorHAnsi"/>
          <w:color w:val="000000" w:themeColor="text1"/>
          <w:sz w:val="24"/>
          <w:szCs w:val="24"/>
        </w:rPr>
      </w:pPr>
      <w:r>
        <w:rPr>
          <w:rFonts w:cstheme="minorHAnsi"/>
          <w:color w:val="000000" w:themeColor="text1"/>
          <w:sz w:val="24"/>
          <w:szCs w:val="24"/>
        </w:rPr>
        <w:t xml:space="preserve">Ensures the progression of skills between year groups advances appropriately throughout the year groups to ensure knowledge is built upon. This, allowing teachers to identify gaps in learning and highlight areas for further progression. </w:t>
      </w:r>
    </w:p>
    <w:p w14:paraId="48071A80" w14:textId="77777777" w:rsidR="00406BA4" w:rsidRPr="00781E27" w:rsidRDefault="00781E27" w:rsidP="00406BA4">
      <w:pPr>
        <w:pStyle w:val="ListParagraph"/>
        <w:numPr>
          <w:ilvl w:val="0"/>
          <w:numId w:val="13"/>
        </w:numPr>
        <w:tabs>
          <w:tab w:val="left" w:pos="10064"/>
        </w:tabs>
        <w:spacing w:afterLines="200" w:after="480" w:line="240" w:lineRule="auto"/>
        <w:ind w:right="-1"/>
        <w:jc w:val="both"/>
        <w:rPr>
          <w:rFonts w:cstheme="minorHAnsi"/>
          <w:color w:val="000000" w:themeColor="text1"/>
          <w:sz w:val="24"/>
          <w:szCs w:val="24"/>
        </w:rPr>
      </w:pPr>
      <w:r>
        <w:rPr>
          <w:rFonts w:cstheme="minorHAnsi"/>
          <w:sz w:val="24"/>
          <w:szCs w:val="24"/>
        </w:rPr>
        <w:t>M</w:t>
      </w:r>
      <w:r w:rsidRPr="00547113">
        <w:rPr>
          <w:rFonts w:cstheme="minorHAnsi"/>
          <w:sz w:val="24"/>
          <w:szCs w:val="24"/>
        </w:rPr>
        <w:t>akes an outstanding contribution to pupils’ spiritual, moral, social and cultural development.</w:t>
      </w:r>
    </w:p>
    <w:p w14:paraId="6AF4A547" w14:textId="454916F7" w:rsidR="00781E27" w:rsidRPr="0089286D" w:rsidRDefault="00781E27" w:rsidP="00781E27">
      <w:pPr>
        <w:pStyle w:val="ListParagraph"/>
        <w:numPr>
          <w:ilvl w:val="0"/>
          <w:numId w:val="13"/>
        </w:numPr>
        <w:tabs>
          <w:tab w:val="left" w:pos="10064"/>
        </w:tabs>
        <w:spacing w:afterLines="200" w:after="480" w:line="240" w:lineRule="auto"/>
        <w:ind w:right="-1"/>
        <w:jc w:val="both"/>
        <w:rPr>
          <w:rFonts w:cstheme="minorHAnsi"/>
          <w:color w:val="000000" w:themeColor="text1"/>
          <w:sz w:val="24"/>
          <w:szCs w:val="24"/>
        </w:rPr>
      </w:pPr>
      <w:r>
        <w:rPr>
          <w:rFonts w:cstheme="minorHAnsi"/>
          <w:sz w:val="24"/>
          <w:szCs w:val="24"/>
        </w:rPr>
        <w:t>Enables children to work independently, creatively and collaboratively.</w:t>
      </w:r>
    </w:p>
    <w:p w14:paraId="46758F3A" w14:textId="77777777" w:rsidR="00781E27" w:rsidRDefault="00781E27" w:rsidP="00781E27">
      <w:pPr>
        <w:tabs>
          <w:tab w:val="left" w:pos="10064"/>
        </w:tabs>
        <w:spacing w:afterLines="200" w:after="480" w:line="240" w:lineRule="auto"/>
        <w:ind w:right="-1"/>
        <w:jc w:val="both"/>
        <w:rPr>
          <w:rFonts w:cstheme="minorHAnsi"/>
          <w:b/>
          <w:color w:val="000000" w:themeColor="text1"/>
          <w:sz w:val="24"/>
          <w:szCs w:val="24"/>
          <w:u w:val="single"/>
        </w:rPr>
      </w:pPr>
      <w:r w:rsidRPr="00781E27">
        <w:rPr>
          <w:rFonts w:cstheme="minorHAnsi"/>
          <w:b/>
          <w:color w:val="000000" w:themeColor="text1"/>
          <w:sz w:val="24"/>
          <w:szCs w:val="24"/>
          <w:u w:val="single"/>
        </w:rPr>
        <w:t>Presentation</w:t>
      </w:r>
    </w:p>
    <w:p w14:paraId="2704766B" w14:textId="349508CE" w:rsidR="00781E27" w:rsidRDefault="00781E27" w:rsidP="00781E27">
      <w:pPr>
        <w:tabs>
          <w:tab w:val="left" w:pos="10064"/>
        </w:tabs>
        <w:spacing w:afterLines="200" w:after="480" w:line="240" w:lineRule="auto"/>
        <w:ind w:right="-1"/>
        <w:jc w:val="both"/>
        <w:rPr>
          <w:rFonts w:cstheme="minorHAnsi"/>
          <w:color w:val="000000" w:themeColor="text1"/>
          <w:sz w:val="24"/>
          <w:szCs w:val="24"/>
        </w:rPr>
      </w:pPr>
      <w:r>
        <w:rPr>
          <w:rFonts w:cstheme="minorHAnsi"/>
          <w:color w:val="000000" w:themeColor="text1"/>
          <w:sz w:val="24"/>
          <w:szCs w:val="24"/>
        </w:rPr>
        <w:t xml:space="preserve">The presentation of art pieces is an important aspect to highlight the skills the children have </w:t>
      </w:r>
      <w:r w:rsidR="001E5217">
        <w:rPr>
          <w:rFonts w:cstheme="minorHAnsi"/>
          <w:color w:val="000000" w:themeColor="text1"/>
          <w:sz w:val="24"/>
          <w:szCs w:val="24"/>
        </w:rPr>
        <w:t>learnt and decided to incorporate within their art and design learning journey. Sketchbooks should have the WALT at the top of the sketchbook page when a new progressive objective has been taught</w:t>
      </w:r>
      <w:r w:rsidR="00D63E69">
        <w:rPr>
          <w:rFonts w:cstheme="minorHAnsi"/>
          <w:color w:val="000000" w:themeColor="text1"/>
          <w:sz w:val="24"/>
          <w:szCs w:val="24"/>
        </w:rPr>
        <w:t xml:space="preserve"> this will be in form of a question</w:t>
      </w:r>
      <w:r w:rsidR="001E5217">
        <w:rPr>
          <w:rFonts w:cstheme="minorHAnsi"/>
          <w:color w:val="000000" w:themeColor="text1"/>
          <w:sz w:val="24"/>
          <w:szCs w:val="24"/>
        </w:rPr>
        <w:t xml:space="preserve">. The Date and child’s signature should be at the bottom of the sketchbook page. This is to give children ownership of their work and also to contextualise their work into the real world; as professional artists would sign and date their art pieces.  Please refer to example below. </w:t>
      </w:r>
    </w:p>
    <w:p w14:paraId="713FB23F" w14:textId="547F98CE" w:rsidR="001E5217" w:rsidRDefault="0089286D" w:rsidP="00781E27">
      <w:pPr>
        <w:tabs>
          <w:tab w:val="left" w:pos="10064"/>
        </w:tabs>
        <w:spacing w:afterLines="200" w:after="480" w:line="240" w:lineRule="auto"/>
        <w:ind w:right="-1"/>
        <w:jc w:val="both"/>
        <w:rPr>
          <w:rFonts w:cstheme="minorHAnsi"/>
          <w:color w:val="000000" w:themeColor="text1"/>
          <w:sz w:val="24"/>
          <w:szCs w:val="24"/>
        </w:rPr>
      </w:pPr>
      <w:r>
        <w:rPr>
          <w:rFonts w:cstheme="minorHAnsi"/>
          <w:noProof/>
          <w:color w:val="000000" w:themeColor="text1"/>
          <w:sz w:val="24"/>
          <w:szCs w:val="24"/>
          <w:lang w:eastAsia="en-GB"/>
        </w:rPr>
        <mc:AlternateContent>
          <mc:Choice Requires="wps">
            <w:drawing>
              <wp:anchor distT="0" distB="0" distL="114300" distR="114300" simplePos="0" relativeHeight="251664384" behindDoc="0" locked="0" layoutInCell="1" allowOverlap="1" wp14:anchorId="12D6C0EF" wp14:editId="30154B5F">
                <wp:simplePos x="0" y="0"/>
                <wp:positionH relativeFrom="column">
                  <wp:posOffset>285618</wp:posOffset>
                </wp:positionH>
                <wp:positionV relativeFrom="paragraph">
                  <wp:posOffset>89552</wp:posOffset>
                </wp:positionV>
                <wp:extent cx="2276475" cy="498764"/>
                <wp:effectExtent l="0" t="0" r="28575" b="15875"/>
                <wp:wrapNone/>
                <wp:docPr id="10" name="Text Box 10"/>
                <wp:cNvGraphicFramePr/>
                <a:graphic xmlns:a="http://schemas.openxmlformats.org/drawingml/2006/main">
                  <a:graphicData uri="http://schemas.microsoft.com/office/word/2010/wordprocessingShape">
                    <wps:wsp>
                      <wps:cNvSpPr txBox="1"/>
                      <wps:spPr>
                        <a:xfrm>
                          <a:off x="0" y="0"/>
                          <a:ext cx="2276475" cy="498764"/>
                        </a:xfrm>
                        <a:prstGeom prst="rect">
                          <a:avLst/>
                        </a:prstGeom>
                        <a:ln/>
                      </wps:spPr>
                      <wps:style>
                        <a:lnRef idx="2">
                          <a:schemeClr val="dk1"/>
                        </a:lnRef>
                        <a:fillRef idx="1">
                          <a:schemeClr val="lt1"/>
                        </a:fillRef>
                        <a:effectRef idx="0">
                          <a:schemeClr val="dk1"/>
                        </a:effectRef>
                        <a:fontRef idx="minor">
                          <a:schemeClr val="dk1"/>
                        </a:fontRef>
                      </wps:style>
                      <wps:txbx>
                        <w:txbxContent>
                          <w:p w14:paraId="7F550D61" w14:textId="5C7CC375" w:rsidR="00D63E69" w:rsidRPr="00D63E69" w:rsidRDefault="00D63E69">
                            <w:pPr>
                              <w:rPr>
                                <w:sz w:val="16"/>
                              </w:rPr>
                            </w:pPr>
                            <w:r w:rsidRPr="00D63E69">
                              <w:rPr>
                                <w:sz w:val="16"/>
                              </w:rPr>
                              <w:t>What are the different ways I can create lines of different thickness?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6C0EF" id="_x0000_t202" coordsize="21600,21600" o:spt="202" path="m,l,21600r21600,l21600,xe">
                <v:stroke joinstyle="miter"/>
                <v:path gradientshapeok="t" o:connecttype="rect"/>
              </v:shapetype>
              <v:shape id="Text Box 10" o:spid="_x0000_s1026" type="#_x0000_t202" style="position:absolute;left:0;text-align:left;margin-left:22.5pt;margin-top:7.05pt;width:179.25pt;height:3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" fillcolor="white [3201]" strokecolor="black [3200]" strokeweight="2pt">
                <v:textbox>
                  <w:txbxContent>
                    <w:p w14:paraId="7F550D61" w14:textId="5C7CC375" w:rsidR="00D63E69" w:rsidRPr="00D63E69" w:rsidRDefault="00D63E69">
                      <w:pPr>
                        <w:rPr>
                          <w:sz w:val="16"/>
                        </w:rPr>
                      </w:pPr>
                      <w:r w:rsidRPr="00D63E69">
                        <w:rPr>
                          <w:sz w:val="16"/>
                        </w:rPr>
                        <w:t>What are the different ways I can create lines of different thickness?</w:t>
                      </w:r>
                    </w:p>
                  </w:txbxContent>
                </v:textbox>
              </v:shape>
            </w:pict>
          </mc:Fallback>
        </mc:AlternateContent>
      </w:r>
    </w:p>
    <w:p w14:paraId="2CADE8F6" w14:textId="1E945F31" w:rsidR="001E5217" w:rsidRDefault="0089286D" w:rsidP="00781E27">
      <w:pPr>
        <w:tabs>
          <w:tab w:val="left" w:pos="10064"/>
        </w:tabs>
        <w:spacing w:afterLines="200" w:after="480" w:line="240" w:lineRule="auto"/>
        <w:ind w:right="-1"/>
        <w:jc w:val="both"/>
        <w:rPr>
          <w:rFonts w:cstheme="minorHAnsi"/>
          <w:color w:val="000000" w:themeColor="text1"/>
          <w:sz w:val="24"/>
          <w:szCs w:val="24"/>
        </w:rPr>
      </w:pPr>
      <w:r>
        <w:rPr>
          <w:noProof/>
          <w:lang w:eastAsia="en-GB"/>
        </w:rPr>
        <w:drawing>
          <wp:anchor distT="0" distB="0" distL="114300" distR="114300" simplePos="0" relativeHeight="251659264" behindDoc="0" locked="0" layoutInCell="1" allowOverlap="1" wp14:anchorId="7927F56E" wp14:editId="38659B39">
            <wp:simplePos x="0" y="0"/>
            <wp:positionH relativeFrom="column">
              <wp:posOffset>299663</wp:posOffset>
            </wp:positionH>
            <wp:positionV relativeFrom="paragraph">
              <wp:posOffset>326159</wp:posOffset>
            </wp:positionV>
            <wp:extent cx="4676775" cy="3420745"/>
            <wp:effectExtent l="0" t="0" r="952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676775" cy="3420745"/>
                    </a:xfrm>
                    <a:prstGeom prst="rect">
                      <a:avLst/>
                    </a:prstGeom>
                  </pic:spPr>
                </pic:pic>
              </a:graphicData>
            </a:graphic>
            <wp14:sizeRelH relativeFrom="page">
              <wp14:pctWidth>0</wp14:pctWidth>
            </wp14:sizeRelH>
            <wp14:sizeRelV relativeFrom="page">
              <wp14:pctHeight>0</wp14:pctHeight>
            </wp14:sizeRelV>
          </wp:anchor>
        </w:drawing>
      </w:r>
    </w:p>
    <w:p w14:paraId="26CEE4C2" w14:textId="77777777" w:rsidR="001E5217" w:rsidRDefault="001E5217" w:rsidP="00781E27">
      <w:pPr>
        <w:tabs>
          <w:tab w:val="left" w:pos="10064"/>
        </w:tabs>
        <w:spacing w:afterLines="200" w:after="480" w:line="240" w:lineRule="auto"/>
        <w:ind w:right="-1"/>
        <w:jc w:val="both"/>
        <w:rPr>
          <w:rFonts w:cstheme="minorHAnsi"/>
          <w:color w:val="000000" w:themeColor="text1"/>
          <w:sz w:val="24"/>
          <w:szCs w:val="24"/>
        </w:rPr>
      </w:pPr>
    </w:p>
    <w:p w14:paraId="6A2AB393" w14:textId="77777777" w:rsidR="001E5217" w:rsidRDefault="001E5217" w:rsidP="00781E27">
      <w:pPr>
        <w:tabs>
          <w:tab w:val="left" w:pos="10064"/>
        </w:tabs>
        <w:spacing w:afterLines="200" w:after="480" w:line="240" w:lineRule="auto"/>
        <w:ind w:right="-1"/>
        <w:jc w:val="both"/>
        <w:rPr>
          <w:rFonts w:cstheme="minorHAnsi"/>
          <w:color w:val="000000" w:themeColor="text1"/>
          <w:sz w:val="24"/>
          <w:szCs w:val="24"/>
        </w:rPr>
      </w:pPr>
    </w:p>
    <w:p w14:paraId="03380B16" w14:textId="3DDAEA9B" w:rsidR="001E5217" w:rsidRDefault="001E5217" w:rsidP="00781E27">
      <w:pPr>
        <w:tabs>
          <w:tab w:val="left" w:pos="10064"/>
        </w:tabs>
        <w:spacing w:afterLines="200" w:after="480" w:line="240" w:lineRule="auto"/>
        <w:ind w:right="-1"/>
        <w:jc w:val="both"/>
        <w:rPr>
          <w:rFonts w:cstheme="minorHAnsi"/>
          <w:color w:val="000000" w:themeColor="text1"/>
          <w:sz w:val="24"/>
          <w:szCs w:val="24"/>
        </w:rPr>
      </w:pPr>
    </w:p>
    <w:p w14:paraId="1266FEA0" w14:textId="1442EA16" w:rsidR="0089286D" w:rsidRDefault="0089286D" w:rsidP="00781E27">
      <w:pPr>
        <w:tabs>
          <w:tab w:val="left" w:pos="10064"/>
        </w:tabs>
        <w:spacing w:afterLines="200" w:after="480" w:line="240" w:lineRule="auto"/>
        <w:ind w:right="-1"/>
        <w:jc w:val="both"/>
        <w:rPr>
          <w:rFonts w:cstheme="minorHAnsi"/>
          <w:color w:val="000000" w:themeColor="text1"/>
          <w:sz w:val="24"/>
          <w:szCs w:val="24"/>
        </w:rPr>
      </w:pPr>
    </w:p>
    <w:p w14:paraId="661B1D0A" w14:textId="3935FAAD" w:rsidR="0089286D" w:rsidRDefault="0089286D" w:rsidP="00781E27">
      <w:pPr>
        <w:tabs>
          <w:tab w:val="left" w:pos="10064"/>
        </w:tabs>
        <w:spacing w:afterLines="200" w:after="480" w:line="240" w:lineRule="auto"/>
        <w:ind w:right="-1"/>
        <w:jc w:val="both"/>
        <w:rPr>
          <w:rFonts w:cstheme="minorHAnsi"/>
          <w:color w:val="000000" w:themeColor="text1"/>
          <w:sz w:val="24"/>
          <w:szCs w:val="24"/>
        </w:rPr>
      </w:pPr>
    </w:p>
    <w:p w14:paraId="66DE83DB" w14:textId="01754D91" w:rsidR="0089286D" w:rsidRDefault="0089286D" w:rsidP="00781E27">
      <w:pPr>
        <w:tabs>
          <w:tab w:val="left" w:pos="10064"/>
        </w:tabs>
        <w:spacing w:afterLines="200" w:after="480" w:line="240" w:lineRule="auto"/>
        <w:ind w:right="-1"/>
        <w:jc w:val="both"/>
        <w:rPr>
          <w:rFonts w:cstheme="minorHAnsi"/>
          <w:color w:val="000000" w:themeColor="text1"/>
          <w:sz w:val="24"/>
          <w:szCs w:val="24"/>
        </w:rPr>
      </w:pPr>
    </w:p>
    <w:p w14:paraId="0C2D6176" w14:textId="44009EAB" w:rsidR="0089286D" w:rsidRDefault="0089286D" w:rsidP="00781E27">
      <w:pPr>
        <w:tabs>
          <w:tab w:val="left" w:pos="10064"/>
        </w:tabs>
        <w:spacing w:afterLines="200" w:after="480" w:line="240" w:lineRule="auto"/>
        <w:ind w:right="-1"/>
        <w:jc w:val="both"/>
        <w:rPr>
          <w:rFonts w:cstheme="minorHAnsi"/>
          <w:color w:val="000000" w:themeColor="text1"/>
          <w:sz w:val="24"/>
          <w:szCs w:val="24"/>
        </w:rPr>
      </w:pPr>
    </w:p>
    <w:p w14:paraId="66D3F14E" w14:textId="77777777" w:rsidR="0089286D" w:rsidRDefault="0089286D" w:rsidP="00781E27">
      <w:pPr>
        <w:tabs>
          <w:tab w:val="left" w:pos="10064"/>
        </w:tabs>
        <w:spacing w:afterLines="200" w:after="480" w:line="240" w:lineRule="auto"/>
        <w:ind w:right="-1"/>
        <w:jc w:val="both"/>
        <w:rPr>
          <w:rFonts w:cstheme="minorHAnsi"/>
          <w:color w:val="000000" w:themeColor="text1"/>
          <w:sz w:val="24"/>
          <w:szCs w:val="24"/>
        </w:rPr>
      </w:pPr>
    </w:p>
    <w:p w14:paraId="180E0810" w14:textId="77777777" w:rsidR="002E0A1B" w:rsidRDefault="001E5217" w:rsidP="00781E27">
      <w:pPr>
        <w:tabs>
          <w:tab w:val="left" w:pos="10064"/>
        </w:tabs>
        <w:spacing w:afterLines="200" w:after="480" w:line="240" w:lineRule="auto"/>
        <w:ind w:right="-1"/>
        <w:jc w:val="both"/>
        <w:rPr>
          <w:rFonts w:cstheme="minorHAnsi"/>
          <w:color w:val="000000" w:themeColor="text1"/>
          <w:sz w:val="24"/>
          <w:szCs w:val="24"/>
        </w:rPr>
      </w:pPr>
      <w:r>
        <w:rPr>
          <w:rFonts w:cstheme="minorHAnsi"/>
          <w:color w:val="000000" w:themeColor="text1"/>
          <w:sz w:val="24"/>
          <w:szCs w:val="24"/>
        </w:rPr>
        <w:lastRenderedPageBreak/>
        <w:t>At the start of a new project a mood board should be stuck in</w:t>
      </w:r>
      <w:r w:rsidR="002E0A1B">
        <w:rPr>
          <w:rFonts w:cstheme="minorHAnsi"/>
          <w:color w:val="000000" w:themeColor="text1"/>
          <w:sz w:val="24"/>
          <w:szCs w:val="24"/>
        </w:rPr>
        <w:t>to</w:t>
      </w:r>
      <w:r>
        <w:rPr>
          <w:rFonts w:cstheme="minorHAnsi"/>
          <w:color w:val="000000" w:themeColor="text1"/>
          <w:sz w:val="24"/>
          <w:szCs w:val="24"/>
        </w:rPr>
        <w:t xml:space="preserve"> the sketchbooks. This aids the artistic process throughout their projects to ensure children can reflect on what they have learnt in lessons immediately</w:t>
      </w:r>
      <w:r w:rsidR="002E0A1B">
        <w:rPr>
          <w:rFonts w:cstheme="minorHAnsi"/>
          <w:color w:val="000000" w:themeColor="text1"/>
          <w:sz w:val="24"/>
          <w:szCs w:val="24"/>
        </w:rPr>
        <w:t xml:space="preserve">. In addition, it is also used to refer back to throughout the year in order to develop, improve and master art skills. Please see example of mood boards below. </w:t>
      </w:r>
    </w:p>
    <w:p w14:paraId="6D5802B6" w14:textId="77777777" w:rsidR="002E0A1B" w:rsidRDefault="002E0A1B" w:rsidP="00781E27">
      <w:pPr>
        <w:tabs>
          <w:tab w:val="left" w:pos="10064"/>
        </w:tabs>
        <w:spacing w:afterLines="200" w:after="480" w:line="240" w:lineRule="auto"/>
        <w:ind w:right="-1"/>
        <w:jc w:val="both"/>
        <w:rPr>
          <w:rFonts w:cstheme="minorHAnsi"/>
          <w:color w:val="000000" w:themeColor="text1"/>
          <w:sz w:val="24"/>
          <w:szCs w:val="24"/>
        </w:rPr>
      </w:pPr>
      <w:r>
        <w:rPr>
          <w:noProof/>
          <w:lang w:eastAsia="en-GB"/>
        </w:rPr>
        <w:drawing>
          <wp:anchor distT="0" distB="0" distL="114300" distR="114300" simplePos="0" relativeHeight="251660288" behindDoc="0" locked="0" layoutInCell="1" allowOverlap="1" wp14:anchorId="3D7D87F1" wp14:editId="13D50B9C">
            <wp:simplePos x="0" y="0"/>
            <wp:positionH relativeFrom="column">
              <wp:posOffset>3178810</wp:posOffset>
            </wp:positionH>
            <wp:positionV relativeFrom="paragraph">
              <wp:posOffset>22860</wp:posOffset>
            </wp:positionV>
            <wp:extent cx="3190875" cy="2240280"/>
            <wp:effectExtent l="0" t="0" r="952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190875" cy="22402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6F2B1817" wp14:editId="634821F0">
            <wp:simplePos x="0" y="0"/>
            <wp:positionH relativeFrom="column">
              <wp:posOffset>-66675</wp:posOffset>
            </wp:positionH>
            <wp:positionV relativeFrom="paragraph">
              <wp:posOffset>257175</wp:posOffset>
            </wp:positionV>
            <wp:extent cx="2952750" cy="199771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52750" cy="1997710"/>
                    </a:xfrm>
                    <a:prstGeom prst="rect">
                      <a:avLst/>
                    </a:prstGeom>
                  </pic:spPr>
                </pic:pic>
              </a:graphicData>
            </a:graphic>
          </wp:anchor>
        </w:drawing>
      </w:r>
      <w:r>
        <w:rPr>
          <w:rFonts w:cstheme="minorHAnsi"/>
          <w:color w:val="000000" w:themeColor="text1"/>
          <w:sz w:val="24"/>
          <w:szCs w:val="24"/>
        </w:rPr>
        <w:br w:type="textWrapping" w:clear="all"/>
      </w:r>
    </w:p>
    <w:p w14:paraId="646CFA19" w14:textId="77777777" w:rsidR="001E5217" w:rsidRPr="00781E27" w:rsidRDefault="002E0A1B" w:rsidP="00781E27">
      <w:pPr>
        <w:tabs>
          <w:tab w:val="left" w:pos="10064"/>
        </w:tabs>
        <w:spacing w:afterLines="200" w:after="480" w:line="240" w:lineRule="auto"/>
        <w:ind w:right="-1"/>
        <w:jc w:val="both"/>
        <w:rPr>
          <w:rFonts w:cstheme="minorHAnsi"/>
          <w:color w:val="000000" w:themeColor="text1"/>
          <w:sz w:val="24"/>
          <w:szCs w:val="24"/>
        </w:rPr>
      </w:pPr>
      <w:r>
        <w:rPr>
          <w:rFonts w:cstheme="minorHAnsi"/>
          <w:color w:val="000000" w:themeColor="text1"/>
          <w:sz w:val="24"/>
          <w:szCs w:val="24"/>
        </w:rPr>
        <w:t xml:space="preserve"> </w:t>
      </w:r>
    </w:p>
    <w:p w14:paraId="43C38632" w14:textId="77777777" w:rsidR="002E0A1B" w:rsidRDefault="002E0A1B" w:rsidP="004E64BD">
      <w:pPr>
        <w:tabs>
          <w:tab w:val="left" w:pos="10064"/>
        </w:tabs>
        <w:spacing w:afterLines="200" w:after="480" w:line="240" w:lineRule="auto"/>
        <w:ind w:right="-1"/>
        <w:jc w:val="both"/>
        <w:rPr>
          <w:rFonts w:cstheme="minorHAnsi"/>
          <w:color w:val="FF0000"/>
          <w:sz w:val="24"/>
          <w:szCs w:val="24"/>
        </w:rPr>
      </w:pPr>
    </w:p>
    <w:p w14:paraId="3F000255" w14:textId="77777777" w:rsidR="002E0A1B" w:rsidRDefault="002E0A1B" w:rsidP="004E64BD">
      <w:pPr>
        <w:tabs>
          <w:tab w:val="left" w:pos="10064"/>
        </w:tabs>
        <w:spacing w:afterLines="200" w:after="480" w:line="240" w:lineRule="auto"/>
        <w:ind w:right="-1"/>
        <w:jc w:val="both"/>
        <w:rPr>
          <w:rFonts w:cstheme="minorHAnsi"/>
          <w:color w:val="FF0000"/>
          <w:sz w:val="24"/>
          <w:szCs w:val="24"/>
        </w:rPr>
      </w:pPr>
    </w:p>
    <w:p w14:paraId="7E664C5E" w14:textId="77777777" w:rsidR="002E0A1B" w:rsidRDefault="002E0A1B" w:rsidP="004E64BD">
      <w:pPr>
        <w:tabs>
          <w:tab w:val="left" w:pos="10064"/>
        </w:tabs>
        <w:spacing w:afterLines="200" w:after="480" w:line="240" w:lineRule="auto"/>
        <w:ind w:right="-1"/>
        <w:jc w:val="both"/>
        <w:rPr>
          <w:rFonts w:cstheme="minorHAnsi"/>
          <w:color w:val="FF0000"/>
          <w:sz w:val="24"/>
          <w:szCs w:val="24"/>
        </w:rPr>
      </w:pPr>
    </w:p>
    <w:p w14:paraId="358CBC04" w14:textId="77777777" w:rsidR="002E0A1B" w:rsidRDefault="002E0A1B" w:rsidP="004E64BD">
      <w:pPr>
        <w:tabs>
          <w:tab w:val="left" w:pos="10064"/>
        </w:tabs>
        <w:spacing w:afterLines="200" w:after="480" w:line="240" w:lineRule="auto"/>
        <w:ind w:right="-1"/>
        <w:jc w:val="both"/>
        <w:rPr>
          <w:rFonts w:cstheme="minorHAnsi"/>
          <w:color w:val="000000" w:themeColor="text1"/>
          <w:sz w:val="24"/>
          <w:szCs w:val="24"/>
        </w:rPr>
      </w:pPr>
      <w:r>
        <w:rPr>
          <w:rFonts w:cstheme="minorHAnsi"/>
          <w:color w:val="000000" w:themeColor="text1"/>
          <w:sz w:val="24"/>
          <w:szCs w:val="24"/>
        </w:rPr>
        <w:t xml:space="preserve">The presentation of the children’s work within their sketchbook encourages purposeful drawings, annotations and experimentations with colour and a variety of materials. Although children may be focusing on the same skill it is always evident that each child’s work is unique and represents their thought process alone. Sketchbooks are used as an aid within their learning process in order to create their final pieces. </w:t>
      </w:r>
    </w:p>
    <w:p w14:paraId="7315C7AE" w14:textId="77777777" w:rsidR="002E0A1B" w:rsidRDefault="002E0A1B" w:rsidP="004E64BD">
      <w:pPr>
        <w:tabs>
          <w:tab w:val="left" w:pos="10064"/>
        </w:tabs>
        <w:spacing w:afterLines="200" w:after="480" w:line="240" w:lineRule="auto"/>
        <w:ind w:right="-1"/>
        <w:jc w:val="both"/>
        <w:rPr>
          <w:rFonts w:cstheme="minorHAnsi"/>
          <w:color w:val="000000" w:themeColor="text1"/>
          <w:sz w:val="24"/>
          <w:szCs w:val="24"/>
        </w:rPr>
      </w:pPr>
      <w:r>
        <w:rPr>
          <w:rFonts w:cstheme="minorHAnsi"/>
          <w:color w:val="000000" w:themeColor="text1"/>
          <w:sz w:val="24"/>
          <w:szCs w:val="24"/>
        </w:rPr>
        <w:t xml:space="preserve">The Sketchbook process has a great emphasis on teaching the key skills before creating their final products. Please see example below for further guidance. </w:t>
      </w:r>
    </w:p>
    <w:p w14:paraId="259A636F" w14:textId="77777777" w:rsidR="002E0A1B" w:rsidRPr="002E0A1B" w:rsidRDefault="000A3CAD" w:rsidP="004E64BD">
      <w:pPr>
        <w:tabs>
          <w:tab w:val="left" w:pos="10064"/>
        </w:tabs>
        <w:spacing w:afterLines="200" w:after="480" w:line="240" w:lineRule="auto"/>
        <w:ind w:right="-1"/>
        <w:jc w:val="both"/>
        <w:rPr>
          <w:rFonts w:cstheme="minorHAnsi"/>
          <w:color w:val="000000" w:themeColor="text1"/>
          <w:sz w:val="24"/>
          <w:szCs w:val="24"/>
        </w:rPr>
      </w:pPr>
      <w:r>
        <w:rPr>
          <w:noProof/>
          <w:lang w:eastAsia="en-GB"/>
        </w:rPr>
        <w:drawing>
          <wp:inline distT="0" distB="0" distL="0" distR="0" wp14:anchorId="614AF07E" wp14:editId="12F8F8BA">
            <wp:extent cx="5943600" cy="33267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3326765"/>
                    </a:xfrm>
                    <a:prstGeom prst="rect">
                      <a:avLst/>
                    </a:prstGeom>
                  </pic:spPr>
                </pic:pic>
              </a:graphicData>
            </a:graphic>
          </wp:inline>
        </w:drawing>
      </w:r>
    </w:p>
    <w:p w14:paraId="2EE571AB" w14:textId="77777777" w:rsidR="002E0A1B" w:rsidRDefault="002E0A1B" w:rsidP="004E64BD">
      <w:pPr>
        <w:tabs>
          <w:tab w:val="left" w:pos="10064"/>
        </w:tabs>
        <w:spacing w:afterLines="200" w:after="480" w:line="240" w:lineRule="auto"/>
        <w:ind w:right="-1"/>
        <w:jc w:val="both"/>
        <w:rPr>
          <w:rFonts w:cstheme="minorHAnsi"/>
          <w:color w:val="FF0000"/>
          <w:sz w:val="24"/>
          <w:szCs w:val="24"/>
        </w:rPr>
      </w:pPr>
    </w:p>
    <w:p w14:paraId="33466684" w14:textId="77777777" w:rsidR="008F0091" w:rsidRDefault="000A3CAD" w:rsidP="005C2499">
      <w:pPr>
        <w:spacing w:after="0" w:line="240" w:lineRule="auto"/>
        <w:ind w:right="-1"/>
        <w:jc w:val="both"/>
        <w:rPr>
          <w:rFonts w:cstheme="minorHAnsi"/>
          <w:b/>
          <w:sz w:val="24"/>
          <w:szCs w:val="24"/>
          <w:u w:val="single"/>
        </w:rPr>
      </w:pPr>
      <w:r w:rsidRPr="000A3CAD">
        <w:rPr>
          <w:rFonts w:cstheme="minorHAnsi"/>
          <w:b/>
          <w:sz w:val="24"/>
          <w:szCs w:val="24"/>
          <w:u w:val="single"/>
        </w:rPr>
        <w:lastRenderedPageBreak/>
        <w:t>Assessment and recording</w:t>
      </w:r>
    </w:p>
    <w:p w14:paraId="2ED7B50A" w14:textId="77777777" w:rsidR="000A3CAD" w:rsidRPr="000A3CAD" w:rsidRDefault="000A3CAD" w:rsidP="005C2499">
      <w:pPr>
        <w:spacing w:after="0" w:line="240" w:lineRule="auto"/>
        <w:ind w:right="-1"/>
        <w:jc w:val="both"/>
        <w:rPr>
          <w:rFonts w:cstheme="minorHAnsi"/>
          <w:sz w:val="24"/>
          <w:szCs w:val="24"/>
        </w:rPr>
      </w:pPr>
    </w:p>
    <w:p w14:paraId="5B638249" w14:textId="77777777" w:rsidR="00D63E69" w:rsidRDefault="000A3CAD" w:rsidP="005C2499">
      <w:pPr>
        <w:spacing w:after="0" w:line="240" w:lineRule="auto"/>
        <w:ind w:right="-1"/>
        <w:jc w:val="both"/>
        <w:rPr>
          <w:rFonts w:cstheme="minorHAnsi"/>
          <w:sz w:val="24"/>
          <w:szCs w:val="24"/>
        </w:rPr>
      </w:pPr>
      <w:r w:rsidRPr="000A3CAD">
        <w:rPr>
          <w:rFonts w:cstheme="minorHAnsi"/>
          <w:sz w:val="24"/>
          <w:szCs w:val="24"/>
        </w:rPr>
        <w:t xml:space="preserve">At </w:t>
      </w:r>
      <w:r>
        <w:rPr>
          <w:rFonts w:cstheme="minorHAnsi"/>
          <w:sz w:val="24"/>
          <w:szCs w:val="24"/>
        </w:rPr>
        <w:t>Hungerford we access children’s work in Art by making informal judgements as we observe each lesson. At the beginning of each project we talk about the skills we already know to retrieve the children’s prior learning. At the end of each project, each child has a final piece that they have created based on the skills that have been taught that term. Teachers make informal judgements on this also and consider how the skills are used. Sketchbooks are also monitored</w:t>
      </w:r>
      <w:r w:rsidR="001B1ACA">
        <w:rPr>
          <w:rFonts w:cstheme="minorHAnsi"/>
          <w:sz w:val="24"/>
          <w:szCs w:val="24"/>
        </w:rPr>
        <w:t xml:space="preserve"> by teachers</w:t>
      </w:r>
      <w:r>
        <w:rPr>
          <w:rFonts w:cstheme="minorHAnsi"/>
          <w:sz w:val="24"/>
          <w:szCs w:val="24"/>
        </w:rPr>
        <w:t xml:space="preserve"> to see the children’s reflected process</w:t>
      </w:r>
      <w:r w:rsidR="001B1ACA">
        <w:rPr>
          <w:rFonts w:cstheme="minorHAnsi"/>
          <w:sz w:val="24"/>
          <w:szCs w:val="24"/>
        </w:rPr>
        <w:t xml:space="preserve"> which is also evident in</w:t>
      </w:r>
      <w:r>
        <w:rPr>
          <w:rFonts w:cstheme="minorHAnsi"/>
          <w:sz w:val="24"/>
          <w:szCs w:val="24"/>
        </w:rPr>
        <w:t xml:space="preserve"> conversations between adults and peers in KS1 and in addition; in sketchbook annotations in KS2. </w:t>
      </w:r>
    </w:p>
    <w:p w14:paraId="20AC669C" w14:textId="1022BCC9" w:rsidR="008F0091" w:rsidRDefault="00D63E69" w:rsidP="005C2499">
      <w:pPr>
        <w:spacing w:after="0" w:line="240" w:lineRule="auto"/>
        <w:ind w:right="-1"/>
        <w:jc w:val="both"/>
        <w:rPr>
          <w:rFonts w:cstheme="minorHAnsi"/>
          <w:sz w:val="24"/>
          <w:szCs w:val="24"/>
        </w:rPr>
      </w:pPr>
      <w:r>
        <w:rPr>
          <w:rFonts w:cstheme="minorHAnsi"/>
          <w:sz w:val="24"/>
          <w:szCs w:val="24"/>
        </w:rPr>
        <w:t xml:space="preserve"> Y1-Y6 children will record their sketchbook works and physical art pieces on their Showbie accounts. This will clearly indicate the progression of skills and sequence of lessons for the unit coverage for the term. </w:t>
      </w:r>
    </w:p>
    <w:p w14:paraId="1D3225D3" w14:textId="77777777" w:rsidR="00D63E69" w:rsidRPr="00D63E69" w:rsidRDefault="00D63E69" w:rsidP="005C2499">
      <w:pPr>
        <w:spacing w:after="0" w:line="240" w:lineRule="auto"/>
        <w:ind w:right="-1"/>
        <w:jc w:val="both"/>
        <w:rPr>
          <w:rFonts w:cstheme="minorHAnsi"/>
          <w:sz w:val="24"/>
          <w:szCs w:val="24"/>
        </w:rPr>
      </w:pPr>
    </w:p>
    <w:p w14:paraId="10E930C3" w14:textId="77777777" w:rsidR="008F0091" w:rsidRDefault="000A3CAD" w:rsidP="005C2499">
      <w:pPr>
        <w:spacing w:after="0" w:line="240" w:lineRule="auto"/>
        <w:ind w:right="-1"/>
        <w:jc w:val="both"/>
        <w:rPr>
          <w:rFonts w:cstheme="minorHAnsi"/>
          <w:b/>
          <w:sz w:val="24"/>
          <w:szCs w:val="24"/>
          <w:u w:val="single"/>
        </w:rPr>
      </w:pPr>
      <w:r w:rsidRPr="000A3CAD">
        <w:rPr>
          <w:rFonts w:cstheme="minorHAnsi"/>
          <w:b/>
          <w:sz w:val="24"/>
          <w:szCs w:val="24"/>
          <w:u w:val="single"/>
        </w:rPr>
        <w:t>Computing</w:t>
      </w:r>
    </w:p>
    <w:p w14:paraId="5D006442" w14:textId="77777777" w:rsidR="000A3CAD" w:rsidRDefault="000A3CAD" w:rsidP="005C2499">
      <w:pPr>
        <w:spacing w:after="0" w:line="240" w:lineRule="auto"/>
        <w:ind w:right="-1"/>
        <w:jc w:val="both"/>
        <w:rPr>
          <w:rFonts w:cstheme="minorHAnsi"/>
          <w:b/>
          <w:sz w:val="24"/>
          <w:szCs w:val="24"/>
          <w:u w:val="single"/>
        </w:rPr>
      </w:pPr>
    </w:p>
    <w:p w14:paraId="73131363" w14:textId="77777777" w:rsidR="000A3CAD" w:rsidRDefault="000A3CAD" w:rsidP="005C2499">
      <w:pPr>
        <w:spacing w:after="0" w:line="240" w:lineRule="auto"/>
        <w:ind w:right="-1"/>
        <w:jc w:val="both"/>
        <w:rPr>
          <w:rFonts w:cstheme="minorHAnsi"/>
          <w:sz w:val="24"/>
          <w:szCs w:val="24"/>
        </w:rPr>
      </w:pPr>
      <w:r>
        <w:rPr>
          <w:rFonts w:cstheme="minorHAnsi"/>
          <w:sz w:val="24"/>
          <w:szCs w:val="24"/>
        </w:rPr>
        <w:t>The arts curriculum enables pupils to use the internet to research artists, styles and techniques. It also provides opportunities for children to pr</w:t>
      </w:r>
      <w:r w:rsidR="00056B25">
        <w:rPr>
          <w:rFonts w:cstheme="minorHAnsi"/>
          <w:sz w:val="24"/>
          <w:szCs w:val="24"/>
        </w:rPr>
        <w:t xml:space="preserve">esent their work or information using media software and art based programs. This includes children taking pictures or videos which can also be used to explore, annotate and reflect on particular art pieces in more detail. </w:t>
      </w:r>
    </w:p>
    <w:p w14:paraId="2FAA86C0" w14:textId="77777777" w:rsidR="00056B25" w:rsidRDefault="00056B25" w:rsidP="005C2499">
      <w:pPr>
        <w:spacing w:after="0" w:line="240" w:lineRule="auto"/>
        <w:ind w:right="-1"/>
        <w:jc w:val="both"/>
        <w:rPr>
          <w:rFonts w:cstheme="minorHAnsi"/>
          <w:b/>
          <w:color w:val="000000" w:themeColor="text1"/>
          <w:sz w:val="24"/>
          <w:szCs w:val="24"/>
          <w:u w:val="single"/>
        </w:rPr>
      </w:pPr>
    </w:p>
    <w:p w14:paraId="3C0050D0" w14:textId="77777777" w:rsidR="00056B25" w:rsidRDefault="00056B25" w:rsidP="005C2499">
      <w:pPr>
        <w:spacing w:after="0" w:line="240" w:lineRule="auto"/>
        <w:ind w:right="-1"/>
        <w:jc w:val="both"/>
        <w:rPr>
          <w:rFonts w:cstheme="minorHAnsi"/>
          <w:b/>
          <w:color w:val="000000" w:themeColor="text1"/>
          <w:sz w:val="24"/>
          <w:szCs w:val="24"/>
          <w:u w:val="single"/>
        </w:rPr>
      </w:pPr>
    </w:p>
    <w:p w14:paraId="732905F7" w14:textId="1D5B0DB7" w:rsidR="00056B25" w:rsidRDefault="00056B25" w:rsidP="005C2499">
      <w:pPr>
        <w:spacing w:after="0" w:line="240" w:lineRule="auto"/>
        <w:ind w:right="-1"/>
        <w:jc w:val="both"/>
        <w:rPr>
          <w:rFonts w:cstheme="minorHAnsi"/>
          <w:b/>
          <w:color w:val="000000" w:themeColor="text1"/>
          <w:sz w:val="24"/>
          <w:szCs w:val="24"/>
          <w:u w:val="single"/>
        </w:rPr>
      </w:pPr>
      <w:r w:rsidRPr="00056B25">
        <w:rPr>
          <w:rFonts w:cstheme="minorHAnsi"/>
          <w:b/>
          <w:color w:val="000000" w:themeColor="text1"/>
          <w:sz w:val="24"/>
          <w:szCs w:val="24"/>
          <w:u w:val="single"/>
        </w:rPr>
        <w:t>Inclusion and Equal Opportunities</w:t>
      </w:r>
    </w:p>
    <w:p w14:paraId="4929E65E" w14:textId="77777777" w:rsidR="0089286D" w:rsidRDefault="0089286D" w:rsidP="005C2499">
      <w:pPr>
        <w:spacing w:after="0" w:line="240" w:lineRule="auto"/>
        <w:ind w:right="-1"/>
        <w:jc w:val="both"/>
        <w:rPr>
          <w:rFonts w:cstheme="minorHAnsi"/>
          <w:b/>
          <w:color w:val="000000" w:themeColor="text1"/>
          <w:sz w:val="24"/>
          <w:szCs w:val="24"/>
          <w:u w:val="single"/>
        </w:rPr>
      </w:pPr>
    </w:p>
    <w:p w14:paraId="6B356C84" w14:textId="7C5A4093" w:rsidR="0089286D" w:rsidRDefault="00E16CDC" w:rsidP="00056B25">
      <w:pPr>
        <w:tabs>
          <w:tab w:val="left" w:pos="10064"/>
        </w:tabs>
        <w:spacing w:afterLines="200" w:after="480" w:line="240" w:lineRule="auto"/>
        <w:ind w:right="-1"/>
        <w:jc w:val="both"/>
        <w:rPr>
          <w:rFonts w:cstheme="minorHAnsi"/>
          <w:color w:val="000000" w:themeColor="text1"/>
          <w:sz w:val="24"/>
          <w:szCs w:val="24"/>
        </w:rPr>
      </w:pPr>
      <w:r>
        <w:rPr>
          <w:rFonts w:cstheme="minorHAnsi"/>
          <w:color w:val="000000" w:themeColor="text1"/>
          <w:sz w:val="24"/>
          <w:szCs w:val="24"/>
        </w:rPr>
        <w:t>All pupils are</w:t>
      </w:r>
      <w:r w:rsidR="00056B25" w:rsidRPr="00056B25">
        <w:rPr>
          <w:rFonts w:cstheme="minorHAnsi"/>
          <w:color w:val="000000" w:themeColor="text1"/>
          <w:sz w:val="24"/>
          <w:szCs w:val="24"/>
        </w:rPr>
        <w:t xml:space="preserve"> valued and teaching is targeted to meet the needs of individual learners. Those children identified as requiring extra assistance are afforded additional opportunities to further develop their skills through interventions provided by staff. This applies to both the More Able and Greater Depth, and children with special educational needs. Every child, regardless of ability,</w:t>
      </w:r>
      <w:r>
        <w:rPr>
          <w:rFonts w:cstheme="minorHAnsi"/>
          <w:color w:val="000000" w:themeColor="text1"/>
          <w:sz w:val="24"/>
          <w:szCs w:val="24"/>
        </w:rPr>
        <w:t xml:space="preserve"> gender, ethnicity, class, culture,</w:t>
      </w:r>
      <w:r w:rsidR="00056B25" w:rsidRPr="00056B25">
        <w:rPr>
          <w:rFonts w:cstheme="minorHAnsi"/>
          <w:color w:val="000000" w:themeColor="text1"/>
          <w:sz w:val="24"/>
          <w:szCs w:val="24"/>
        </w:rPr>
        <w:t xml:space="preserve"> experience</w:t>
      </w:r>
      <w:r>
        <w:rPr>
          <w:rFonts w:cstheme="minorHAnsi"/>
          <w:color w:val="000000" w:themeColor="text1"/>
          <w:sz w:val="24"/>
          <w:szCs w:val="24"/>
        </w:rPr>
        <w:t>s</w:t>
      </w:r>
      <w:r w:rsidR="00056B25" w:rsidRPr="00056B25">
        <w:rPr>
          <w:rFonts w:cstheme="minorHAnsi"/>
          <w:color w:val="000000" w:themeColor="text1"/>
          <w:sz w:val="24"/>
          <w:szCs w:val="24"/>
        </w:rPr>
        <w:t xml:space="preserve"> and background will be supported to be successful within this area of learning.</w:t>
      </w:r>
    </w:p>
    <w:p w14:paraId="2DD47FC1" w14:textId="77777777" w:rsidR="0089286D" w:rsidRPr="0089286D" w:rsidRDefault="0089286D" w:rsidP="0089286D">
      <w:pPr>
        <w:pStyle w:val="Footer"/>
        <w:rPr>
          <w:rFonts w:ascii="Calibri Light" w:hAnsi="Calibri Light" w:cs="Calibri Light"/>
          <w:sz w:val="24"/>
          <w:szCs w:val="20"/>
        </w:rPr>
      </w:pPr>
      <w:r w:rsidRPr="0089286D">
        <w:rPr>
          <w:rFonts w:ascii="Calibri Light" w:hAnsi="Calibri Light" w:cs="Calibri Light"/>
          <w:sz w:val="24"/>
          <w:szCs w:val="20"/>
        </w:rPr>
        <w:t>At Hungerford Primary Academy, we provide equality of opportunity.  For us, inclusive education means the greatest degree of match or fit between the individual learner’s requirements and the provision that is made for him or her.  At the heart of our thinking is the belief that children should be actively included and fully engaged in their learning.</w:t>
      </w:r>
    </w:p>
    <w:p w14:paraId="4C35E6C8" w14:textId="77777777" w:rsidR="0089286D" w:rsidRPr="0089286D" w:rsidRDefault="0089286D" w:rsidP="0089286D">
      <w:pPr>
        <w:pStyle w:val="Footer"/>
        <w:rPr>
          <w:rFonts w:ascii="Calibri Light" w:hAnsi="Calibri Light" w:cs="Calibri Light"/>
          <w:sz w:val="24"/>
          <w:szCs w:val="20"/>
        </w:rPr>
      </w:pPr>
    </w:p>
    <w:p w14:paraId="54133044" w14:textId="69B51904" w:rsidR="00056B25" w:rsidRDefault="0089286D" w:rsidP="00DE2C6D">
      <w:pPr>
        <w:pStyle w:val="Footer"/>
        <w:rPr>
          <w:rFonts w:ascii="Calibri Light" w:hAnsi="Calibri Light" w:cs="Calibri Light"/>
          <w:sz w:val="24"/>
          <w:szCs w:val="20"/>
        </w:rPr>
      </w:pPr>
      <w:r w:rsidRPr="0089286D">
        <w:rPr>
          <w:rFonts w:ascii="Calibri Light" w:hAnsi="Calibri Light" w:cs="Calibri Light"/>
          <w:sz w:val="24"/>
          <w:szCs w:val="20"/>
        </w:rPr>
        <w:t>We see the school as a working community, which respects not only diversity of appearance but that of opinions, beliefs, practices, ideas and abilities.  We endeavour always to represent an inclusive school family.</w:t>
      </w:r>
    </w:p>
    <w:p w14:paraId="48143285" w14:textId="77777777" w:rsidR="00DE2C6D" w:rsidRPr="00DE2C6D" w:rsidRDefault="00DE2C6D" w:rsidP="00DE2C6D">
      <w:pPr>
        <w:pStyle w:val="Footer"/>
        <w:rPr>
          <w:rFonts w:ascii="Calibri Light" w:hAnsi="Calibri Light" w:cs="Calibri Light"/>
          <w:sz w:val="24"/>
          <w:szCs w:val="20"/>
        </w:rPr>
      </w:pPr>
    </w:p>
    <w:p w14:paraId="7F2F94D7" w14:textId="77777777" w:rsidR="00056B25" w:rsidRDefault="00056B25" w:rsidP="00056B25">
      <w:pPr>
        <w:tabs>
          <w:tab w:val="left" w:pos="10064"/>
        </w:tabs>
        <w:spacing w:afterLines="200" w:after="480" w:line="240" w:lineRule="auto"/>
        <w:ind w:right="-1"/>
        <w:jc w:val="both"/>
        <w:rPr>
          <w:rFonts w:cstheme="minorHAnsi"/>
          <w:b/>
          <w:color w:val="000000" w:themeColor="text1"/>
          <w:sz w:val="24"/>
          <w:szCs w:val="24"/>
          <w:u w:val="single"/>
        </w:rPr>
      </w:pPr>
      <w:r w:rsidRPr="00056B25">
        <w:rPr>
          <w:rFonts w:cstheme="minorHAnsi"/>
          <w:b/>
          <w:color w:val="000000" w:themeColor="text1"/>
          <w:sz w:val="24"/>
          <w:szCs w:val="24"/>
          <w:u w:val="single"/>
        </w:rPr>
        <w:t>Related Documents</w:t>
      </w:r>
    </w:p>
    <w:p w14:paraId="5F6DEAC6" w14:textId="77777777" w:rsidR="00056B25" w:rsidRDefault="00056B25" w:rsidP="00056B25">
      <w:pPr>
        <w:tabs>
          <w:tab w:val="left" w:pos="10064"/>
        </w:tabs>
        <w:spacing w:afterLines="50" w:after="120" w:line="240" w:lineRule="auto"/>
        <w:jc w:val="both"/>
        <w:rPr>
          <w:rFonts w:cstheme="minorHAnsi"/>
          <w:color w:val="000000" w:themeColor="text1"/>
          <w:sz w:val="24"/>
          <w:szCs w:val="24"/>
        </w:rPr>
      </w:pPr>
      <w:r>
        <w:rPr>
          <w:rFonts w:cstheme="minorHAnsi"/>
          <w:color w:val="000000" w:themeColor="text1"/>
          <w:sz w:val="24"/>
          <w:szCs w:val="24"/>
        </w:rPr>
        <w:t>Inclusion Policy</w:t>
      </w:r>
    </w:p>
    <w:p w14:paraId="16D492B6" w14:textId="77777777" w:rsidR="00056B25" w:rsidRPr="00056B25" w:rsidRDefault="00056B25" w:rsidP="00056B25">
      <w:pPr>
        <w:tabs>
          <w:tab w:val="left" w:pos="10064"/>
        </w:tabs>
        <w:spacing w:afterLines="50" w:after="120" w:line="240" w:lineRule="auto"/>
        <w:jc w:val="both"/>
        <w:rPr>
          <w:rFonts w:cstheme="minorHAnsi"/>
          <w:color w:val="000000" w:themeColor="text1"/>
          <w:sz w:val="24"/>
          <w:szCs w:val="24"/>
        </w:rPr>
      </w:pPr>
      <w:r w:rsidRPr="00056B25">
        <w:rPr>
          <w:rFonts w:cstheme="minorHAnsi"/>
          <w:color w:val="000000" w:themeColor="text1"/>
          <w:sz w:val="24"/>
          <w:szCs w:val="24"/>
        </w:rPr>
        <w:t xml:space="preserve">Assessment Policy </w:t>
      </w:r>
    </w:p>
    <w:p w14:paraId="740D0F5B" w14:textId="77777777" w:rsidR="00056B25" w:rsidRPr="00056B25" w:rsidRDefault="00056B25" w:rsidP="00056B25">
      <w:pPr>
        <w:tabs>
          <w:tab w:val="left" w:pos="10064"/>
        </w:tabs>
        <w:spacing w:afterLines="50" w:after="120" w:line="240" w:lineRule="auto"/>
        <w:jc w:val="both"/>
        <w:rPr>
          <w:rFonts w:cstheme="minorHAnsi"/>
          <w:color w:val="000000" w:themeColor="text1"/>
          <w:sz w:val="24"/>
          <w:szCs w:val="24"/>
        </w:rPr>
      </w:pPr>
      <w:r w:rsidRPr="00056B25">
        <w:rPr>
          <w:rFonts w:cstheme="minorHAnsi"/>
          <w:color w:val="000000" w:themeColor="text1"/>
          <w:sz w:val="24"/>
          <w:szCs w:val="24"/>
        </w:rPr>
        <w:t>Pupil Premium policy</w:t>
      </w:r>
    </w:p>
    <w:p w14:paraId="3412FB96" w14:textId="77777777" w:rsidR="00056B25" w:rsidRDefault="00056B25" w:rsidP="00056B25">
      <w:pPr>
        <w:tabs>
          <w:tab w:val="left" w:pos="10064"/>
        </w:tabs>
        <w:spacing w:afterLines="50" w:after="120" w:line="240" w:lineRule="auto"/>
        <w:jc w:val="both"/>
        <w:rPr>
          <w:rFonts w:cstheme="minorHAnsi"/>
          <w:color w:val="000000" w:themeColor="text1"/>
          <w:sz w:val="24"/>
          <w:szCs w:val="24"/>
        </w:rPr>
      </w:pPr>
      <w:r w:rsidRPr="00056B25">
        <w:rPr>
          <w:rFonts w:cstheme="minorHAnsi"/>
          <w:color w:val="000000" w:themeColor="text1"/>
          <w:sz w:val="24"/>
          <w:szCs w:val="24"/>
        </w:rPr>
        <w:t>Safeguarding Policy and Child Protection Policy</w:t>
      </w:r>
    </w:p>
    <w:p w14:paraId="61551D46" w14:textId="77777777" w:rsidR="00E16CDC" w:rsidRPr="00E16CDC" w:rsidRDefault="00E16CDC" w:rsidP="00E16CDC">
      <w:pPr>
        <w:spacing w:afterLines="200" w:after="480" w:line="240" w:lineRule="auto"/>
        <w:jc w:val="both"/>
        <w:rPr>
          <w:rFonts w:cstheme="minorHAnsi"/>
          <w:sz w:val="24"/>
          <w:szCs w:val="24"/>
        </w:rPr>
      </w:pPr>
    </w:p>
    <w:sectPr w:rsidR="00E16CDC" w:rsidRPr="00E16CDC" w:rsidSect="0034330D">
      <w:headerReference w:type="default" r:id="rId15"/>
      <w:footerReference w:type="default" r:id="rId16"/>
      <w:headerReference w:type="first" r:id="rId17"/>
      <w:type w:val="continuous"/>
      <w:pgSz w:w="11906" w:h="16838"/>
      <w:pgMar w:top="142" w:right="1133" w:bottom="142" w:left="709" w:header="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CDE6C" w14:textId="77777777" w:rsidR="00893F0C" w:rsidRDefault="00893F0C" w:rsidP="0034330D">
      <w:pPr>
        <w:spacing w:after="0" w:line="240" w:lineRule="auto"/>
      </w:pPr>
      <w:r>
        <w:separator/>
      </w:r>
    </w:p>
  </w:endnote>
  <w:endnote w:type="continuationSeparator" w:id="0">
    <w:p w14:paraId="0172D0A9" w14:textId="77777777" w:rsidR="00893F0C" w:rsidRDefault="00893F0C" w:rsidP="0034330D">
      <w:pPr>
        <w:spacing w:after="0" w:line="240" w:lineRule="auto"/>
      </w:pPr>
      <w:r>
        <w:continuationSeparator/>
      </w:r>
    </w:p>
  </w:endnote>
  <w:endnote w:id="1">
    <w:p w14:paraId="1EDAC296" w14:textId="77777777" w:rsidR="00056B25" w:rsidRPr="00E16CDC" w:rsidRDefault="00056B25">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EE61" w14:textId="77777777" w:rsidR="00056B25" w:rsidRPr="0083639D" w:rsidRDefault="00056B25">
    <w:pPr>
      <w:pStyle w:val="Footer"/>
      <w:rPr>
        <w:i/>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DAF1B" w14:textId="77777777" w:rsidR="00893F0C" w:rsidRDefault="00893F0C" w:rsidP="0034330D">
      <w:pPr>
        <w:spacing w:after="0" w:line="240" w:lineRule="auto"/>
      </w:pPr>
      <w:r>
        <w:separator/>
      </w:r>
    </w:p>
  </w:footnote>
  <w:footnote w:type="continuationSeparator" w:id="0">
    <w:p w14:paraId="419EFC53" w14:textId="77777777" w:rsidR="00893F0C" w:rsidRDefault="00893F0C" w:rsidP="00343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EE25" w14:textId="77777777" w:rsidR="00056B25" w:rsidRDefault="00056B25" w:rsidP="0034330D">
    <w:pPr>
      <w:pStyle w:val="Header"/>
      <w:jc w:val="center"/>
    </w:pPr>
    <w:r>
      <w:rPr>
        <w:noProof/>
        <w:lang w:eastAsia="en-GB"/>
      </w:rPr>
      <w:drawing>
        <wp:inline distT="0" distB="0" distL="0" distR="0" wp14:anchorId="16AA127C" wp14:editId="1593DAC5">
          <wp:extent cx="2364740" cy="1620991"/>
          <wp:effectExtent l="0" t="0" r="0" b="0"/>
          <wp:docPr id="5" name="Picture 5" descr="R:\Digital Letterhead Academy\Hungerford_logo_DarkBlue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igital Letterhead Academy\Hungerford_logo_DarkBlue (Mas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4740" cy="1620991"/>
                  </a:xfrm>
                  <a:prstGeom prst="rect">
                    <a:avLst/>
                  </a:prstGeom>
                  <a:noFill/>
                  <a:ln>
                    <a:noFill/>
                  </a:ln>
                </pic:spPr>
              </pic:pic>
            </a:graphicData>
          </a:graphic>
        </wp:inline>
      </w:drawing>
    </w:r>
  </w:p>
  <w:p w14:paraId="57C6BD02" w14:textId="77777777" w:rsidR="00056B25" w:rsidRDefault="00056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0414" w14:textId="58B56E07" w:rsidR="00056B25" w:rsidRDefault="00056B25" w:rsidP="004325D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094A" w14:textId="77777777" w:rsidR="00056B25" w:rsidRDefault="00056B25" w:rsidP="0034330D">
    <w:pPr>
      <w:pStyle w:val="Header"/>
      <w:jc w:val="center"/>
    </w:pPr>
  </w:p>
  <w:p w14:paraId="6AB836EB" w14:textId="77777777" w:rsidR="00056B25" w:rsidRDefault="00056B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0FA3" w14:textId="77777777" w:rsidR="00056B25" w:rsidRDefault="00056B25" w:rsidP="00297113">
    <w:pPr>
      <w:pStyle w:val="Header"/>
      <w:jc w:val="center"/>
    </w:pPr>
    <w:r>
      <w:rPr>
        <w:noProof/>
        <w:lang w:eastAsia="en-GB"/>
      </w:rPr>
      <w:drawing>
        <wp:inline distT="0" distB="0" distL="0" distR="0" wp14:anchorId="75C57E85" wp14:editId="3493A2D6">
          <wp:extent cx="2364740" cy="1620991"/>
          <wp:effectExtent l="0" t="0" r="0" b="0"/>
          <wp:docPr id="1" name="Picture 1" descr="R:\Digital Letterhead Academy\Hungerford_logo_DarkBlue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igital Letterhead Academy\Hungerford_logo_DarkBlue (Mas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4740" cy="1620991"/>
                  </a:xfrm>
                  <a:prstGeom prst="rect">
                    <a:avLst/>
                  </a:prstGeom>
                  <a:noFill/>
                  <a:ln>
                    <a:noFill/>
                  </a:ln>
                </pic:spPr>
              </pic:pic>
            </a:graphicData>
          </a:graphic>
        </wp:inline>
      </w:drawing>
    </w:r>
  </w:p>
  <w:p w14:paraId="747BBBD9" w14:textId="77777777" w:rsidR="00056B25" w:rsidRDefault="00056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619"/>
    <w:multiLevelType w:val="hybridMultilevel"/>
    <w:tmpl w:val="03A05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974A7"/>
    <w:multiLevelType w:val="hybridMultilevel"/>
    <w:tmpl w:val="D4D8E4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481A8E"/>
    <w:multiLevelType w:val="hybridMultilevel"/>
    <w:tmpl w:val="D4DEE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984B02"/>
    <w:multiLevelType w:val="hybridMultilevel"/>
    <w:tmpl w:val="7BB8B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C03EAF"/>
    <w:multiLevelType w:val="hybridMultilevel"/>
    <w:tmpl w:val="E7344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C91C0C"/>
    <w:multiLevelType w:val="hybridMultilevel"/>
    <w:tmpl w:val="6848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A3209"/>
    <w:multiLevelType w:val="hybridMultilevel"/>
    <w:tmpl w:val="7DFC8E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88E2EE9"/>
    <w:multiLevelType w:val="hybridMultilevel"/>
    <w:tmpl w:val="A274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D8660C"/>
    <w:multiLevelType w:val="hybridMultilevel"/>
    <w:tmpl w:val="3CFCF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140EE"/>
    <w:multiLevelType w:val="hybridMultilevel"/>
    <w:tmpl w:val="4808D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B170CF"/>
    <w:multiLevelType w:val="hybridMultilevel"/>
    <w:tmpl w:val="FDEAA5E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3B10E9D"/>
    <w:multiLevelType w:val="hybridMultilevel"/>
    <w:tmpl w:val="0C40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24227D"/>
    <w:multiLevelType w:val="hybridMultilevel"/>
    <w:tmpl w:val="BB5AF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650070">
    <w:abstractNumId w:val="8"/>
  </w:num>
  <w:num w:numId="2" w16cid:durableId="1714113175">
    <w:abstractNumId w:val="10"/>
  </w:num>
  <w:num w:numId="3" w16cid:durableId="1340349883">
    <w:abstractNumId w:val="3"/>
  </w:num>
  <w:num w:numId="4" w16cid:durableId="129980079">
    <w:abstractNumId w:val="6"/>
  </w:num>
  <w:num w:numId="5" w16cid:durableId="2101677375">
    <w:abstractNumId w:val="1"/>
  </w:num>
  <w:num w:numId="6" w16cid:durableId="553272584">
    <w:abstractNumId w:val="9"/>
  </w:num>
  <w:num w:numId="7" w16cid:durableId="1463420494">
    <w:abstractNumId w:val="12"/>
  </w:num>
  <w:num w:numId="8" w16cid:durableId="726493429">
    <w:abstractNumId w:val="2"/>
  </w:num>
  <w:num w:numId="9" w16cid:durableId="415177849">
    <w:abstractNumId w:val="4"/>
  </w:num>
  <w:num w:numId="10" w16cid:durableId="1011834887">
    <w:abstractNumId w:val="5"/>
  </w:num>
  <w:num w:numId="11" w16cid:durableId="1445535503">
    <w:abstractNumId w:val="11"/>
  </w:num>
  <w:num w:numId="12" w16cid:durableId="979459859">
    <w:abstractNumId w:val="0"/>
  </w:num>
  <w:num w:numId="13" w16cid:durableId="859779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3AA"/>
    <w:rsid w:val="00056B25"/>
    <w:rsid w:val="00057555"/>
    <w:rsid w:val="00072EB9"/>
    <w:rsid w:val="00073727"/>
    <w:rsid w:val="00080FB5"/>
    <w:rsid w:val="000A3CAD"/>
    <w:rsid w:val="000C65E6"/>
    <w:rsid w:val="000D56EE"/>
    <w:rsid w:val="00107512"/>
    <w:rsid w:val="001250E6"/>
    <w:rsid w:val="00155ECD"/>
    <w:rsid w:val="00190D9A"/>
    <w:rsid w:val="00197294"/>
    <w:rsid w:val="001A6A3A"/>
    <w:rsid w:val="001B1ACA"/>
    <w:rsid w:val="001C7C2C"/>
    <w:rsid w:val="001E5217"/>
    <w:rsid w:val="00210305"/>
    <w:rsid w:val="002261CA"/>
    <w:rsid w:val="00240B4F"/>
    <w:rsid w:val="00261A53"/>
    <w:rsid w:val="00274808"/>
    <w:rsid w:val="00297113"/>
    <w:rsid w:val="0029734C"/>
    <w:rsid w:val="002A3E34"/>
    <w:rsid w:val="002D61A9"/>
    <w:rsid w:val="002D7A3D"/>
    <w:rsid w:val="002E0A1B"/>
    <w:rsid w:val="003025EA"/>
    <w:rsid w:val="003374EF"/>
    <w:rsid w:val="0034330D"/>
    <w:rsid w:val="003454B5"/>
    <w:rsid w:val="00350569"/>
    <w:rsid w:val="00352CF4"/>
    <w:rsid w:val="00352E16"/>
    <w:rsid w:val="0037041C"/>
    <w:rsid w:val="00380D5D"/>
    <w:rsid w:val="003B03F2"/>
    <w:rsid w:val="00406BA4"/>
    <w:rsid w:val="004325D1"/>
    <w:rsid w:val="00464C93"/>
    <w:rsid w:val="00486270"/>
    <w:rsid w:val="004952A0"/>
    <w:rsid w:val="004A1571"/>
    <w:rsid w:val="004B2456"/>
    <w:rsid w:val="004E64BD"/>
    <w:rsid w:val="00517564"/>
    <w:rsid w:val="00523555"/>
    <w:rsid w:val="00547113"/>
    <w:rsid w:val="00552109"/>
    <w:rsid w:val="00561BA5"/>
    <w:rsid w:val="005A764C"/>
    <w:rsid w:val="005B1F1D"/>
    <w:rsid w:val="005B270C"/>
    <w:rsid w:val="005B7E52"/>
    <w:rsid w:val="005C2499"/>
    <w:rsid w:val="005E171E"/>
    <w:rsid w:val="005F646F"/>
    <w:rsid w:val="00620C7E"/>
    <w:rsid w:val="006765F9"/>
    <w:rsid w:val="006C0E94"/>
    <w:rsid w:val="006E5CDB"/>
    <w:rsid w:val="007567E5"/>
    <w:rsid w:val="00781E27"/>
    <w:rsid w:val="00793DAF"/>
    <w:rsid w:val="007B7135"/>
    <w:rsid w:val="007F4F23"/>
    <w:rsid w:val="00821D22"/>
    <w:rsid w:val="0082227A"/>
    <w:rsid w:val="00822A67"/>
    <w:rsid w:val="00822AEC"/>
    <w:rsid w:val="00823C0E"/>
    <w:rsid w:val="00833AE8"/>
    <w:rsid w:val="0083639D"/>
    <w:rsid w:val="00844094"/>
    <w:rsid w:val="00845DD8"/>
    <w:rsid w:val="00855A6A"/>
    <w:rsid w:val="00855D0B"/>
    <w:rsid w:val="0089268E"/>
    <w:rsid w:val="0089286D"/>
    <w:rsid w:val="00893F0C"/>
    <w:rsid w:val="008951DA"/>
    <w:rsid w:val="008D4800"/>
    <w:rsid w:val="008F0091"/>
    <w:rsid w:val="008F6B8B"/>
    <w:rsid w:val="00925C86"/>
    <w:rsid w:val="00944D10"/>
    <w:rsid w:val="00973D05"/>
    <w:rsid w:val="00987538"/>
    <w:rsid w:val="00992169"/>
    <w:rsid w:val="009C4FC7"/>
    <w:rsid w:val="009C5E25"/>
    <w:rsid w:val="009C6867"/>
    <w:rsid w:val="009D7172"/>
    <w:rsid w:val="00A11AC5"/>
    <w:rsid w:val="00A661F5"/>
    <w:rsid w:val="00A72F56"/>
    <w:rsid w:val="00AB501C"/>
    <w:rsid w:val="00B14DAC"/>
    <w:rsid w:val="00B15385"/>
    <w:rsid w:val="00B21921"/>
    <w:rsid w:val="00B32A4B"/>
    <w:rsid w:val="00B35950"/>
    <w:rsid w:val="00B77555"/>
    <w:rsid w:val="00BD7A9C"/>
    <w:rsid w:val="00C01FA1"/>
    <w:rsid w:val="00C30D85"/>
    <w:rsid w:val="00C46AFB"/>
    <w:rsid w:val="00C614E4"/>
    <w:rsid w:val="00C82D3F"/>
    <w:rsid w:val="00CA050F"/>
    <w:rsid w:val="00CB41EA"/>
    <w:rsid w:val="00CC11F9"/>
    <w:rsid w:val="00CD099A"/>
    <w:rsid w:val="00CD17A7"/>
    <w:rsid w:val="00CF60CD"/>
    <w:rsid w:val="00CF7F56"/>
    <w:rsid w:val="00D029AF"/>
    <w:rsid w:val="00D43449"/>
    <w:rsid w:val="00D6210E"/>
    <w:rsid w:val="00D63E69"/>
    <w:rsid w:val="00D643FA"/>
    <w:rsid w:val="00DE2C6D"/>
    <w:rsid w:val="00DE46B6"/>
    <w:rsid w:val="00DF62BF"/>
    <w:rsid w:val="00E1369C"/>
    <w:rsid w:val="00E16CDC"/>
    <w:rsid w:val="00E6213A"/>
    <w:rsid w:val="00E86256"/>
    <w:rsid w:val="00F15834"/>
    <w:rsid w:val="00F204A7"/>
    <w:rsid w:val="00F31695"/>
    <w:rsid w:val="00F613EF"/>
    <w:rsid w:val="00F613FD"/>
    <w:rsid w:val="00F86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B1F767"/>
  <w15:docId w15:val="{17308011-D8C9-459B-9E93-8D6AACC7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1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3AA"/>
    <w:rPr>
      <w:rFonts w:ascii="Tahoma" w:hAnsi="Tahoma" w:cs="Tahoma"/>
      <w:sz w:val="16"/>
      <w:szCs w:val="16"/>
    </w:rPr>
  </w:style>
  <w:style w:type="paragraph" w:styleId="ListParagraph">
    <w:name w:val="List Paragraph"/>
    <w:basedOn w:val="Normal"/>
    <w:uiPriority w:val="34"/>
    <w:qFormat/>
    <w:rsid w:val="00F863AA"/>
    <w:pPr>
      <w:ind w:left="720"/>
      <w:contextualSpacing/>
    </w:pPr>
  </w:style>
  <w:style w:type="paragraph" w:styleId="Header">
    <w:name w:val="header"/>
    <w:basedOn w:val="Normal"/>
    <w:link w:val="HeaderChar"/>
    <w:uiPriority w:val="99"/>
    <w:unhideWhenUsed/>
    <w:rsid w:val="003433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30D"/>
  </w:style>
  <w:style w:type="paragraph" w:styleId="Footer">
    <w:name w:val="footer"/>
    <w:basedOn w:val="Normal"/>
    <w:link w:val="FooterChar"/>
    <w:uiPriority w:val="99"/>
    <w:unhideWhenUsed/>
    <w:rsid w:val="003433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30D"/>
  </w:style>
  <w:style w:type="paragraph" w:styleId="EndnoteText">
    <w:name w:val="endnote text"/>
    <w:basedOn w:val="Normal"/>
    <w:link w:val="EndnoteTextChar"/>
    <w:uiPriority w:val="99"/>
    <w:semiHidden/>
    <w:unhideWhenUsed/>
    <w:rsid w:val="00B153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5385"/>
    <w:rPr>
      <w:sz w:val="20"/>
      <w:szCs w:val="20"/>
    </w:rPr>
  </w:style>
  <w:style w:type="character" w:styleId="EndnoteReference">
    <w:name w:val="endnote reference"/>
    <w:basedOn w:val="DefaultParagraphFont"/>
    <w:uiPriority w:val="99"/>
    <w:semiHidden/>
    <w:unhideWhenUsed/>
    <w:rsid w:val="00B15385"/>
    <w:rPr>
      <w:vertAlign w:val="superscript"/>
    </w:rPr>
  </w:style>
  <w:style w:type="paragraph" w:styleId="FootnoteText">
    <w:name w:val="footnote text"/>
    <w:basedOn w:val="Normal"/>
    <w:link w:val="FootnoteTextChar"/>
    <w:uiPriority w:val="99"/>
    <w:semiHidden/>
    <w:unhideWhenUsed/>
    <w:rsid w:val="00B153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385"/>
    <w:rPr>
      <w:sz w:val="20"/>
      <w:szCs w:val="20"/>
    </w:rPr>
  </w:style>
  <w:style w:type="character" w:styleId="FootnoteReference">
    <w:name w:val="footnote reference"/>
    <w:basedOn w:val="DefaultParagraphFont"/>
    <w:uiPriority w:val="99"/>
    <w:semiHidden/>
    <w:unhideWhenUsed/>
    <w:rsid w:val="00B153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06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40F87-7F6C-4526-AF27-1E38A789D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jwilliams</dc:creator>
  <cp:lastModifiedBy>Stephanie Jarvis</cp:lastModifiedBy>
  <cp:revision>3</cp:revision>
  <cp:lastPrinted>2016-05-25T09:04:00Z</cp:lastPrinted>
  <dcterms:created xsi:type="dcterms:W3CDTF">2025-05-21T15:39:00Z</dcterms:created>
  <dcterms:modified xsi:type="dcterms:W3CDTF">2025-07-01T14:54:00Z</dcterms:modified>
</cp:coreProperties>
</file>